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F32C0">
      <w:pPr>
        <w:spacing w:line="500" w:lineRule="exact"/>
        <w:jc w:val="center"/>
        <w:outlineLvl w:val="0"/>
        <w:rPr>
          <w:rFonts w:ascii="Times New Roman" w:eastAsia="方正小标宋简体"/>
          <w:bCs/>
          <w:sz w:val="44"/>
          <w:szCs w:val="44"/>
          <w:u w:val="single"/>
        </w:rPr>
      </w:pPr>
      <w:bookmarkStart w:id="0" w:name="_Toc408298774"/>
      <w:r>
        <w:rPr>
          <w:rStyle w:val="12"/>
          <w:rFonts w:hint="eastAsia" w:ascii="方正小标宋简体" w:eastAsia="方正小标宋简体"/>
          <w:b w:val="0"/>
          <w:u w:val="single"/>
        </w:rPr>
        <w:t>资源与环境</w:t>
      </w:r>
      <w:r>
        <w:rPr>
          <w:rFonts w:hint="eastAsia" w:ascii="Times New Roman" w:eastAsia="方正小标宋简体"/>
          <w:bCs/>
          <w:sz w:val="44"/>
          <w:szCs w:val="44"/>
        </w:rPr>
        <w:t>专业学位</w:t>
      </w:r>
    </w:p>
    <w:p w14:paraId="4EE64C94">
      <w:pPr>
        <w:spacing w:line="500" w:lineRule="exact"/>
        <w:jc w:val="center"/>
        <w:outlineLvl w:val="0"/>
        <w:rPr>
          <w:rFonts w:ascii="Times New Roman" w:eastAsia="方正小标宋简体"/>
          <w:bCs/>
          <w:sz w:val="44"/>
          <w:szCs w:val="44"/>
        </w:rPr>
      </w:pPr>
      <w:r>
        <w:rPr>
          <w:rFonts w:hint="eastAsia" w:ascii="Times New Roman" w:eastAsia="方正小标宋简体"/>
          <w:bCs/>
          <w:sz w:val="44"/>
          <w:szCs w:val="44"/>
        </w:rPr>
        <w:t>研究生培养方案</w:t>
      </w:r>
      <w:bookmarkEnd w:id="0"/>
      <w:r>
        <w:rPr>
          <w:rFonts w:hint="eastAsia" w:ascii="Times New Roman" w:eastAsia="方正小标宋简体"/>
          <w:bCs/>
          <w:sz w:val="44"/>
          <w:szCs w:val="44"/>
        </w:rPr>
        <w:t>和学位授予标准</w:t>
      </w:r>
    </w:p>
    <w:p w14:paraId="53E54006">
      <w:pPr>
        <w:spacing w:line="300" w:lineRule="exact"/>
        <w:jc w:val="center"/>
        <w:outlineLvl w:val="0"/>
        <w:rPr>
          <w:rFonts w:ascii="Times New Roman" w:eastAsia="方正小标宋简体"/>
          <w:bCs/>
          <w:sz w:val="44"/>
          <w:szCs w:val="44"/>
        </w:rPr>
      </w:pPr>
    </w:p>
    <w:tbl>
      <w:tblPr>
        <w:tblStyle w:val="9"/>
        <w:tblW w:w="1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989"/>
        <w:gridCol w:w="52"/>
        <w:gridCol w:w="722"/>
        <w:gridCol w:w="2250"/>
        <w:gridCol w:w="788"/>
        <w:gridCol w:w="780"/>
        <w:gridCol w:w="655"/>
        <w:gridCol w:w="45"/>
        <w:gridCol w:w="670"/>
        <w:gridCol w:w="730"/>
        <w:gridCol w:w="1453"/>
      </w:tblGrid>
      <w:tr w14:paraId="41EF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4F912711">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学院（中心）</w:t>
            </w:r>
          </w:p>
        </w:tc>
        <w:tc>
          <w:tcPr>
            <w:tcW w:w="4013" w:type="dxa"/>
            <w:gridSpan w:val="4"/>
            <w:vAlign w:val="center"/>
          </w:tcPr>
          <w:p w14:paraId="2FF33DEA">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环境科学与工程学院、海洋地球科学学院、化学化工学院、材料科学与工程学院</w:t>
            </w:r>
          </w:p>
        </w:tc>
        <w:tc>
          <w:tcPr>
            <w:tcW w:w="1568" w:type="dxa"/>
            <w:gridSpan w:val="2"/>
            <w:vAlign w:val="center"/>
          </w:tcPr>
          <w:p w14:paraId="28CFF321">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培养类别</w:t>
            </w:r>
          </w:p>
        </w:tc>
        <w:tc>
          <w:tcPr>
            <w:tcW w:w="3553" w:type="dxa"/>
            <w:gridSpan w:val="5"/>
            <w:vAlign w:val="center"/>
          </w:tcPr>
          <w:p w14:paraId="2E8D0B22">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sym w:font="Wingdings 2" w:char="00A3"/>
            </w:r>
            <w:r>
              <w:rPr>
                <w:rFonts w:ascii="Times New Roman" w:eastAsia="宋体"/>
                <w:spacing w:val="11"/>
                <w:kern w:val="0"/>
                <w:sz w:val="18"/>
                <w:szCs w:val="18"/>
              </w:rPr>
              <w:t xml:space="preserve">硕士 </w:t>
            </w:r>
            <w:r>
              <w:rPr>
                <w:rFonts w:ascii="Times New Roman" w:eastAsia="宋体"/>
                <w:spacing w:val="11"/>
                <w:kern w:val="0"/>
                <w:sz w:val="18"/>
                <w:szCs w:val="18"/>
              </w:rPr>
              <w:sym w:font="Wingdings 2" w:char="0052"/>
            </w:r>
            <w:r>
              <w:rPr>
                <w:rFonts w:ascii="Times New Roman" w:eastAsia="宋体"/>
                <w:spacing w:val="11"/>
                <w:kern w:val="0"/>
                <w:sz w:val="18"/>
                <w:szCs w:val="18"/>
              </w:rPr>
              <w:t>博士</w:t>
            </w:r>
          </w:p>
        </w:tc>
      </w:tr>
      <w:tr w14:paraId="2FDF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7502DF53">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6BD55CC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（领域）名称</w:t>
            </w:r>
          </w:p>
        </w:tc>
        <w:tc>
          <w:tcPr>
            <w:tcW w:w="4013" w:type="dxa"/>
            <w:gridSpan w:val="4"/>
            <w:vAlign w:val="center"/>
          </w:tcPr>
          <w:p w14:paraId="6291BD23">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资源与环境</w:t>
            </w:r>
          </w:p>
        </w:tc>
        <w:tc>
          <w:tcPr>
            <w:tcW w:w="1568" w:type="dxa"/>
            <w:gridSpan w:val="2"/>
            <w:vAlign w:val="center"/>
          </w:tcPr>
          <w:p w14:paraId="3F2B394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712EC9A8">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（领域）代码</w:t>
            </w:r>
          </w:p>
        </w:tc>
        <w:tc>
          <w:tcPr>
            <w:tcW w:w="3553" w:type="dxa"/>
            <w:gridSpan w:val="5"/>
            <w:vAlign w:val="center"/>
          </w:tcPr>
          <w:p w14:paraId="2F20ED8E">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0857</w:t>
            </w:r>
          </w:p>
        </w:tc>
      </w:tr>
      <w:tr w14:paraId="3352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65BB2D34">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1DF7E034">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（领域）英文名称</w:t>
            </w:r>
          </w:p>
        </w:tc>
        <w:tc>
          <w:tcPr>
            <w:tcW w:w="4013" w:type="dxa"/>
            <w:gridSpan w:val="4"/>
            <w:vAlign w:val="center"/>
          </w:tcPr>
          <w:p w14:paraId="5497E35F">
            <w:pPr>
              <w:widowControl/>
              <w:spacing w:line="320" w:lineRule="exact"/>
              <w:jc w:val="center"/>
              <w:rPr>
                <w:rFonts w:ascii="Times New Roman" w:eastAsia="宋体"/>
                <w:strike/>
                <w:spacing w:val="11"/>
                <w:kern w:val="0"/>
                <w:sz w:val="18"/>
                <w:szCs w:val="18"/>
              </w:rPr>
            </w:pPr>
            <w:r>
              <w:rPr>
                <w:rFonts w:ascii="Times New Roman" w:eastAsia="宋体"/>
                <w:spacing w:val="11"/>
                <w:kern w:val="0"/>
                <w:sz w:val="18"/>
                <w:szCs w:val="18"/>
              </w:rPr>
              <w:t>Resource and Environment</w:t>
            </w:r>
          </w:p>
        </w:tc>
        <w:tc>
          <w:tcPr>
            <w:tcW w:w="1568" w:type="dxa"/>
            <w:gridSpan w:val="2"/>
            <w:vAlign w:val="center"/>
          </w:tcPr>
          <w:p w14:paraId="70985D7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适用学生类型</w:t>
            </w:r>
          </w:p>
        </w:tc>
        <w:tc>
          <w:tcPr>
            <w:tcW w:w="3553" w:type="dxa"/>
            <w:gridSpan w:val="5"/>
            <w:vAlign w:val="center"/>
          </w:tcPr>
          <w:p w14:paraId="3232D475">
            <w:pPr>
              <w:widowControl/>
              <w:spacing w:line="320" w:lineRule="exact"/>
              <w:jc w:val="center"/>
              <w:rPr>
                <w:rFonts w:ascii="Times New Roman"/>
                <w:spacing w:val="11"/>
                <w:kern w:val="0"/>
                <w:sz w:val="18"/>
                <w:szCs w:val="18"/>
              </w:rPr>
            </w:pPr>
            <w:r>
              <w:rPr>
                <w:rFonts w:ascii="Times New Roman" w:eastAsia="宋体"/>
                <w:spacing w:val="11"/>
                <w:kern w:val="0"/>
                <w:sz w:val="18"/>
                <w:szCs w:val="18"/>
              </w:rPr>
              <w:sym w:font="Wingdings 2" w:char="0052"/>
            </w:r>
            <w:r>
              <w:rPr>
                <w:rFonts w:ascii="Times New Roman" w:eastAsia="宋体"/>
                <w:spacing w:val="11"/>
                <w:kern w:val="0"/>
                <w:sz w:val="18"/>
                <w:szCs w:val="18"/>
              </w:rPr>
              <w:t xml:space="preserve">全日制  </w:t>
            </w:r>
            <w:r>
              <w:rPr>
                <w:rFonts w:ascii="Times New Roman" w:eastAsia="宋体"/>
                <w:spacing w:val="11"/>
                <w:kern w:val="0"/>
                <w:sz w:val="18"/>
                <w:szCs w:val="18"/>
              </w:rPr>
              <w:sym w:font="Wingdings 2" w:char="0052"/>
            </w:r>
            <w:r>
              <w:rPr>
                <w:rFonts w:ascii="Times New Roman" w:eastAsia="宋体"/>
                <w:spacing w:val="11"/>
                <w:kern w:val="0"/>
                <w:sz w:val="18"/>
                <w:szCs w:val="18"/>
              </w:rPr>
              <w:t>非全日制</w:t>
            </w:r>
          </w:p>
        </w:tc>
      </w:tr>
      <w:tr w14:paraId="4499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16A68CA8">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适用年级</w:t>
            </w:r>
          </w:p>
        </w:tc>
        <w:tc>
          <w:tcPr>
            <w:tcW w:w="4013" w:type="dxa"/>
            <w:gridSpan w:val="4"/>
            <w:vAlign w:val="center"/>
          </w:tcPr>
          <w:p w14:paraId="3578EABC">
            <w:pPr>
              <w:widowControl/>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从202</w:t>
            </w:r>
            <w:r>
              <w:rPr>
                <w:rFonts w:hint="eastAsia" w:ascii="Times New Roman" w:eastAsia="宋体"/>
                <w:spacing w:val="11"/>
                <w:kern w:val="0"/>
                <w:sz w:val="18"/>
                <w:szCs w:val="18"/>
                <w:highlight w:val="none"/>
                <w:lang w:val="en-US" w:eastAsia="zh-CN"/>
              </w:rPr>
              <w:t>5</w:t>
            </w:r>
            <w:r>
              <w:rPr>
                <w:rFonts w:ascii="Times New Roman" w:eastAsia="宋体"/>
                <w:spacing w:val="11"/>
                <w:kern w:val="0"/>
                <w:sz w:val="18"/>
                <w:szCs w:val="18"/>
                <w:highlight w:val="none"/>
              </w:rPr>
              <w:t>级开始</w:t>
            </w:r>
          </w:p>
        </w:tc>
        <w:tc>
          <w:tcPr>
            <w:tcW w:w="1568" w:type="dxa"/>
            <w:gridSpan w:val="2"/>
            <w:vAlign w:val="center"/>
          </w:tcPr>
          <w:p w14:paraId="004365EF">
            <w:pPr>
              <w:widowControl/>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修订时间</w:t>
            </w:r>
          </w:p>
        </w:tc>
        <w:tc>
          <w:tcPr>
            <w:tcW w:w="3553" w:type="dxa"/>
            <w:gridSpan w:val="5"/>
            <w:vAlign w:val="center"/>
          </w:tcPr>
          <w:p w14:paraId="5258C218">
            <w:pPr>
              <w:widowControl/>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202</w:t>
            </w:r>
            <w:r>
              <w:rPr>
                <w:rFonts w:hint="eastAsia" w:ascii="Times New Roman" w:eastAsia="宋体"/>
                <w:spacing w:val="11"/>
                <w:kern w:val="0"/>
                <w:sz w:val="18"/>
                <w:szCs w:val="18"/>
                <w:highlight w:val="none"/>
                <w:lang w:val="en-US" w:eastAsia="zh-CN"/>
              </w:rPr>
              <w:t>5</w:t>
            </w:r>
            <w:r>
              <w:rPr>
                <w:rFonts w:ascii="Times New Roman" w:eastAsia="宋体"/>
                <w:spacing w:val="11"/>
                <w:kern w:val="0"/>
                <w:sz w:val="18"/>
                <w:szCs w:val="18"/>
                <w:highlight w:val="none"/>
              </w:rPr>
              <w:t>年5月</w:t>
            </w:r>
          </w:p>
        </w:tc>
      </w:tr>
      <w:tr w14:paraId="1E00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94" w:type="dxa"/>
            <w:vAlign w:val="center"/>
          </w:tcPr>
          <w:p w14:paraId="35943D9B">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研究方向</w:t>
            </w:r>
          </w:p>
        </w:tc>
        <w:tc>
          <w:tcPr>
            <w:tcW w:w="9134" w:type="dxa"/>
            <w:gridSpan w:val="11"/>
            <w:vAlign w:val="center"/>
          </w:tcPr>
          <w:p w14:paraId="2D04EA00">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海洋环境保护</w:t>
            </w:r>
          </w:p>
        </w:tc>
      </w:tr>
      <w:tr w14:paraId="7B7B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94" w:type="dxa"/>
            <w:vAlign w:val="center"/>
          </w:tcPr>
          <w:p w14:paraId="5E902F75">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基本修业年限</w:t>
            </w:r>
          </w:p>
        </w:tc>
        <w:tc>
          <w:tcPr>
            <w:tcW w:w="9134" w:type="dxa"/>
            <w:gridSpan w:val="11"/>
            <w:vAlign w:val="center"/>
          </w:tcPr>
          <w:p w14:paraId="13C94A32">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4年</w:t>
            </w:r>
          </w:p>
        </w:tc>
      </w:tr>
      <w:tr w14:paraId="7E18C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182A7B42">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学分</w:t>
            </w:r>
          </w:p>
        </w:tc>
        <w:tc>
          <w:tcPr>
            <w:tcW w:w="9134" w:type="dxa"/>
            <w:gridSpan w:val="11"/>
            <w:vAlign w:val="center"/>
          </w:tcPr>
          <w:p w14:paraId="60575E07">
            <w:pPr>
              <w:widowControl/>
              <w:spacing w:line="320" w:lineRule="exact"/>
              <w:rPr>
                <w:rFonts w:ascii="Times New Roman" w:eastAsia="宋体"/>
                <w:spacing w:val="11"/>
                <w:kern w:val="0"/>
                <w:sz w:val="18"/>
                <w:szCs w:val="18"/>
              </w:rPr>
            </w:pPr>
            <w:r>
              <w:rPr>
                <w:rFonts w:ascii="Times New Roman" w:eastAsia="宋体"/>
                <w:spacing w:val="11"/>
                <w:kern w:val="0"/>
                <w:sz w:val="18"/>
                <w:szCs w:val="18"/>
              </w:rPr>
              <w:t>总学分</w:t>
            </w:r>
            <w:r>
              <w:rPr>
                <w:rFonts w:ascii="宋体" w:hAnsi="宋体" w:eastAsia="宋体"/>
                <w:spacing w:val="11"/>
                <w:kern w:val="0"/>
                <w:sz w:val="18"/>
                <w:szCs w:val="18"/>
              </w:rPr>
              <w:t>≥</w:t>
            </w:r>
            <w:r>
              <w:rPr>
                <w:rFonts w:ascii="Times New Roman" w:eastAsia="宋体"/>
                <w:spacing w:val="11"/>
                <w:kern w:val="0"/>
                <w:sz w:val="18"/>
                <w:szCs w:val="18"/>
              </w:rPr>
              <w:t>23学分，其中课程学分</w:t>
            </w:r>
            <w:r>
              <w:rPr>
                <w:rFonts w:ascii="宋体" w:hAnsi="宋体" w:eastAsia="宋体"/>
                <w:spacing w:val="11"/>
                <w:kern w:val="0"/>
                <w:sz w:val="18"/>
                <w:szCs w:val="18"/>
              </w:rPr>
              <w:t>≥</w:t>
            </w:r>
            <w:r>
              <w:rPr>
                <w:rFonts w:ascii="Times New Roman" w:eastAsia="宋体"/>
                <w:spacing w:val="11"/>
                <w:kern w:val="0"/>
                <w:sz w:val="18"/>
                <w:szCs w:val="18"/>
              </w:rPr>
              <w:t>12学分，实践模块和培养环节</w:t>
            </w:r>
            <w:r>
              <w:rPr>
                <w:rFonts w:ascii="宋体" w:hAnsi="宋体" w:eastAsia="宋体"/>
                <w:spacing w:val="11"/>
                <w:kern w:val="0"/>
                <w:sz w:val="18"/>
                <w:szCs w:val="18"/>
              </w:rPr>
              <w:t>≥</w:t>
            </w:r>
            <w:r>
              <w:rPr>
                <w:rFonts w:ascii="Times New Roman" w:eastAsia="宋体"/>
                <w:spacing w:val="11"/>
                <w:kern w:val="0"/>
                <w:sz w:val="18"/>
                <w:szCs w:val="18"/>
              </w:rPr>
              <w:t>11学分</w:t>
            </w:r>
          </w:p>
        </w:tc>
      </w:tr>
      <w:tr w14:paraId="1FE8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794" w:type="dxa"/>
            <w:vAlign w:val="center"/>
          </w:tcPr>
          <w:p w14:paraId="75743B10">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24B0D4B9">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（领域）简介</w:t>
            </w:r>
          </w:p>
          <w:p w14:paraId="5380CD3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w:t>
            </w:r>
            <w:r>
              <w:rPr>
                <w:rFonts w:ascii="Times New Roman" w:eastAsia="宋体"/>
                <w:spacing w:val="11"/>
                <w:kern w:val="0"/>
                <w:sz w:val="16"/>
                <w:szCs w:val="16"/>
              </w:rPr>
              <w:t>200字内</w:t>
            </w:r>
            <w:r>
              <w:rPr>
                <w:rFonts w:ascii="Times New Roman"/>
                <w:spacing w:val="11"/>
                <w:kern w:val="0"/>
                <w:sz w:val="16"/>
                <w:szCs w:val="18"/>
              </w:rPr>
              <w:t>）</w:t>
            </w:r>
          </w:p>
        </w:tc>
        <w:tc>
          <w:tcPr>
            <w:tcW w:w="9134" w:type="dxa"/>
            <w:gridSpan w:val="11"/>
            <w:vAlign w:val="center"/>
          </w:tcPr>
          <w:p w14:paraId="1FC1B40F">
            <w:pPr>
              <w:widowControl/>
              <w:spacing w:line="320" w:lineRule="exact"/>
              <w:rPr>
                <w:rFonts w:ascii="Times New Roman" w:eastAsia="宋体"/>
                <w:spacing w:val="11"/>
                <w:kern w:val="0"/>
                <w:sz w:val="18"/>
                <w:szCs w:val="18"/>
              </w:rPr>
            </w:pPr>
            <w:r>
              <w:rPr>
                <w:rFonts w:ascii="Times New Roman" w:eastAsia="宋体"/>
                <w:spacing w:val="11"/>
                <w:kern w:val="0"/>
                <w:sz w:val="18"/>
                <w:szCs w:val="18"/>
              </w:rPr>
              <w:t>资源与环境专业学位类别主要研究方向为海洋环境保护。重点研究湖泊水质水量保障与生境改善、河口区水污染综合治理与湿地生态修复保护、地下水体污染监控及治理等领域的关键技术问题。近年来承担国家重大科技专项、重点研发计划、国家自然科学基金重点项目/重大项目/重大仪器专项/面上项目及省部级基金项目一百余项，直接服务于地方经济建设的科研与生产项目数百项。水污染控制与治理技术、水资源利用与保护、地下水土环境污染探测和修复等研究处于国内领先地位。本专业领域现有大型仪器设备总价值达4000余万元，形成了功能完备的环境科学与工程现场观测、室内分析测试和数值计算等研究和人才培养平台。实验室总面积约4000 m</w:t>
            </w:r>
            <w:r>
              <w:rPr>
                <w:rFonts w:ascii="Times New Roman" w:eastAsia="宋体"/>
                <w:spacing w:val="11"/>
                <w:kern w:val="0"/>
                <w:sz w:val="18"/>
                <w:szCs w:val="18"/>
                <w:vertAlign w:val="superscript"/>
              </w:rPr>
              <w:t>2</w:t>
            </w:r>
            <w:r>
              <w:rPr>
                <w:rFonts w:ascii="Times New Roman" w:eastAsia="宋体"/>
                <w:spacing w:val="11"/>
                <w:kern w:val="0"/>
                <w:sz w:val="18"/>
                <w:szCs w:val="18"/>
              </w:rPr>
              <w:t>。</w:t>
            </w:r>
          </w:p>
        </w:tc>
      </w:tr>
      <w:tr w14:paraId="42B8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1794" w:type="dxa"/>
            <w:vAlign w:val="center"/>
          </w:tcPr>
          <w:p w14:paraId="12B55F65">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培养目标</w:t>
            </w:r>
          </w:p>
          <w:p w14:paraId="13A6FA35">
            <w:pPr>
              <w:widowControl/>
              <w:spacing w:line="320" w:lineRule="exact"/>
              <w:jc w:val="center"/>
              <w:rPr>
                <w:rFonts w:ascii="Times New Roman" w:eastAsia="宋体"/>
                <w:spacing w:val="11"/>
                <w:kern w:val="0"/>
                <w:sz w:val="18"/>
                <w:szCs w:val="18"/>
              </w:rPr>
            </w:pPr>
            <w:r>
              <w:rPr>
                <w:rFonts w:ascii="Times New Roman"/>
                <w:spacing w:val="11"/>
                <w:kern w:val="0"/>
                <w:sz w:val="16"/>
                <w:szCs w:val="18"/>
              </w:rPr>
              <w:t>（200字内）</w:t>
            </w:r>
          </w:p>
        </w:tc>
        <w:tc>
          <w:tcPr>
            <w:tcW w:w="9134" w:type="dxa"/>
            <w:gridSpan w:val="11"/>
            <w:vAlign w:val="center"/>
          </w:tcPr>
          <w:p w14:paraId="5A641B1A">
            <w:pPr>
              <w:widowControl/>
              <w:spacing w:line="320" w:lineRule="exact"/>
              <w:rPr>
                <w:rFonts w:ascii="Times New Roman" w:eastAsia="宋体"/>
                <w:spacing w:val="11"/>
                <w:kern w:val="0"/>
                <w:sz w:val="18"/>
                <w:szCs w:val="18"/>
              </w:rPr>
            </w:pPr>
            <w:r>
              <w:rPr>
                <w:rFonts w:ascii="Times New Roman" w:eastAsia="宋体"/>
                <w:spacing w:val="11"/>
                <w:kern w:val="0"/>
                <w:sz w:val="18"/>
                <w:szCs w:val="18"/>
              </w:rPr>
              <w:t>博士生：紧密结合我国经济社会和科技发展需求，面向企业（行业）工程实际，坚持以立德树人为根本，培育和践行社会主义核心价值观，培养在相关工程领域掌握坚实宽广的理论基础和系统深入的专门知识，具备解决复杂工程技术问题、进行工程技术创新、组织工程技术研究开发工作等能力，具有高度社会责任感的高层次工程技术人才，为培养造就工程技术领军人才奠定基础。</w:t>
            </w:r>
          </w:p>
        </w:tc>
      </w:tr>
      <w:tr w14:paraId="62A1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0928" w:type="dxa"/>
            <w:gridSpan w:val="12"/>
            <w:vAlign w:val="center"/>
          </w:tcPr>
          <w:p w14:paraId="6E2C3874">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课程体系</w:t>
            </w:r>
            <w:r>
              <w:rPr>
                <w:rFonts w:hint="eastAsia" w:ascii="宋体" w:hAnsi="宋体" w:eastAsia="宋体" w:cs="宋体"/>
                <w:b/>
                <w:spacing w:val="11"/>
                <w:kern w:val="0"/>
                <w:sz w:val="18"/>
                <w:szCs w:val="18"/>
              </w:rPr>
              <w:t>（</w:t>
            </w:r>
            <w:r>
              <w:rPr>
                <w:rFonts w:hint="eastAsia" w:ascii="宋体" w:hAnsi="宋体" w:eastAsia="宋体" w:cs="宋体"/>
                <w:b/>
                <w:color w:val="FF0000"/>
                <w:spacing w:val="11"/>
                <w:kern w:val="0"/>
                <w:sz w:val="18"/>
                <w:szCs w:val="18"/>
              </w:rPr>
              <w:t>实践类、案例类课程名称分别用角标s、a标记</w:t>
            </w:r>
            <w:r>
              <w:rPr>
                <w:rFonts w:hint="eastAsia" w:ascii="宋体" w:hAnsi="宋体" w:eastAsia="宋体" w:cs="宋体"/>
                <w:b/>
                <w:spacing w:val="11"/>
                <w:kern w:val="0"/>
                <w:sz w:val="18"/>
                <w:szCs w:val="18"/>
              </w:rPr>
              <w:t>）</w:t>
            </w:r>
          </w:p>
        </w:tc>
      </w:tr>
      <w:tr w14:paraId="5F72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15A8FD11">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课程类别</w:t>
            </w:r>
          </w:p>
        </w:tc>
        <w:tc>
          <w:tcPr>
            <w:tcW w:w="1041" w:type="dxa"/>
            <w:gridSpan w:val="2"/>
            <w:vAlign w:val="center"/>
          </w:tcPr>
          <w:p w14:paraId="396B02A5">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课程编号</w:t>
            </w:r>
          </w:p>
        </w:tc>
        <w:tc>
          <w:tcPr>
            <w:tcW w:w="2972" w:type="dxa"/>
            <w:gridSpan w:val="2"/>
            <w:vAlign w:val="center"/>
          </w:tcPr>
          <w:p w14:paraId="6CFF40EA">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课程中文名称</w:t>
            </w:r>
          </w:p>
        </w:tc>
        <w:tc>
          <w:tcPr>
            <w:tcW w:w="788" w:type="dxa"/>
            <w:vAlign w:val="center"/>
          </w:tcPr>
          <w:p w14:paraId="431962F4">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学分</w:t>
            </w:r>
          </w:p>
        </w:tc>
        <w:tc>
          <w:tcPr>
            <w:tcW w:w="780" w:type="dxa"/>
            <w:vAlign w:val="center"/>
          </w:tcPr>
          <w:p w14:paraId="39DB0398">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开课</w:t>
            </w:r>
          </w:p>
          <w:p w14:paraId="59A209E6">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学期</w:t>
            </w:r>
          </w:p>
        </w:tc>
        <w:tc>
          <w:tcPr>
            <w:tcW w:w="1370" w:type="dxa"/>
            <w:gridSpan w:val="3"/>
            <w:vAlign w:val="center"/>
          </w:tcPr>
          <w:p w14:paraId="1A56D00C">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博士</w:t>
            </w:r>
          </w:p>
        </w:tc>
        <w:tc>
          <w:tcPr>
            <w:tcW w:w="730" w:type="dxa"/>
            <w:vAlign w:val="center"/>
          </w:tcPr>
          <w:p w14:paraId="6255DB6C">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考核</w:t>
            </w:r>
          </w:p>
          <w:p w14:paraId="734EEB9E">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方式</w:t>
            </w:r>
          </w:p>
        </w:tc>
        <w:tc>
          <w:tcPr>
            <w:tcW w:w="1453" w:type="dxa"/>
            <w:vAlign w:val="center"/>
          </w:tcPr>
          <w:p w14:paraId="35F9E3FA">
            <w:pPr>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备注</w:t>
            </w:r>
          </w:p>
          <w:p w14:paraId="4E991DAC">
            <w:pPr>
              <w:spacing w:line="320" w:lineRule="exact"/>
              <w:jc w:val="center"/>
              <w:rPr>
                <w:rFonts w:ascii="Times New Roman" w:eastAsia="宋体"/>
                <w:b/>
                <w:spacing w:val="11"/>
                <w:kern w:val="0"/>
                <w:sz w:val="18"/>
                <w:szCs w:val="18"/>
              </w:rPr>
            </w:pPr>
            <w:r>
              <w:rPr>
                <w:rFonts w:ascii="Times New Roman" w:eastAsia="宋体"/>
                <w:b/>
                <w:bCs/>
                <w:spacing w:val="11"/>
                <w:kern w:val="0"/>
                <w:sz w:val="18"/>
                <w:szCs w:val="18"/>
              </w:rPr>
              <w:t>（含</w:t>
            </w:r>
            <w:r>
              <w:rPr>
                <w:rFonts w:ascii="Times New Roman" w:eastAsia="宋体"/>
                <w:b/>
                <w:spacing w:val="11"/>
                <w:kern w:val="0"/>
                <w:sz w:val="18"/>
                <w:szCs w:val="18"/>
              </w:rPr>
              <w:t>前置课</w:t>
            </w:r>
            <w:r>
              <w:rPr>
                <w:rFonts w:ascii="Times New Roman" w:eastAsia="宋体"/>
                <w:b/>
                <w:bCs/>
                <w:spacing w:val="11"/>
                <w:kern w:val="0"/>
                <w:sz w:val="18"/>
                <w:szCs w:val="18"/>
              </w:rPr>
              <w:t>等）</w:t>
            </w:r>
          </w:p>
        </w:tc>
      </w:tr>
      <w:tr w14:paraId="36C8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exact"/>
          <w:jc w:val="center"/>
        </w:trPr>
        <w:tc>
          <w:tcPr>
            <w:tcW w:w="1794" w:type="dxa"/>
            <w:vMerge w:val="restart"/>
            <w:vAlign w:val="center"/>
          </w:tcPr>
          <w:p w14:paraId="152D503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公共课：6学分</w:t>
            </w:r>
          </w:p>
        </w:tc>
        <w:tc>
          <w:tcPr>
            <w:tcW w:w="1041" w:type="dxa"/>
            <w:gridSpan w:val="2"/>
            <w:vAlign w:val="center"/>
          </w:tcPr>
          <w:p w14:paraId="2357C8C5">
            <w:pPr>
              <w:widowControl/>
              <w:spacing w:line="320" w:lineRule="exact"/>
              <w:jc w:val="center"/>
              <w:rPr>
                <w:rFonts w:ascii="Times New Roman" w:eastAsia="宋体"/>
                <w:sz w:val="18"/>
                <w:szCs w:val="18"/>
              </w:rPr>
            </w:pPr>
            <w:r>
              <w:rPr>
                <w:rFonts w:ascii="Times New Roman" w:eastAsia="宋体"/>
                <w:sz w:val="18"/>
                <w:szCs w:val="18"/>
              </w:rPr>
              <w:t>000K0016</w:t>
            </w:r>
          </w:p>
        </w:tc>
        <w:tc>
          <w:tcPr>
            <w:tcW w:w="2972" w:type="dxa"/>
            <w:gridSpan w:val="2"/>
            <w:vAlign w:val="center"/>
          </w:tcPr>
          <w:p w14:paraId="70B43D9A">
            <w:pPr>
              <w:widowControl/>
              <w:spacing w:line="320" w:lineRule="exact"/>
              <w:jc w:val="left"/>
              <w:rPr>
                <w:rFonts w:ascii="Times New Roman" w:eastAsia="宋体"/>
                <w:sz w:val="18"/>
                <w:szCs w:val="18"/>
              </w:rPr>
            </w:pPr>
            <w:r>
              <w:rPr>
                <w:rFonts w:ascii="Times New Roman" w:eastAsia="宋体"/>
                <w:sz w:val="18"/>
                <w:szCs w:val="18"/>
              </w:rPr>
              <w:t>中国马克思主义与当代</w:t>
            </w:r>
          </w:p>
        </w:tc>
        <w:tc>
          <w:tcPr>
            <w:tcW w:w="788" w:type="dxa"/>
            <w:vAlign w:val="center"/>
          </w:tcPr>
          <w:p w14:paraId="01C0DDF0">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2</w:t>
            </w:r>
          </w:p>
        </w:tc>
        <w:tc>
          <w:tcPr>
            <w:tcW w:w="780" w:type="dxa"/>
            <w:vAlign w:val="center"/>
          </w:tcPr>
          <w:p w14:paraId="1A4DABEA">
            <w:pPr>
              <w:widowControl/>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4BEE3324">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30" w:type="dxa"/>
            <w:vAlign w:val="center"/>
          </w:tcPr>
          <w:p w14:paraId="6F16BA80">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考试</w:t>
            </w:r>
          </w:p>
        </w:tc>
        <w:tc>
          <w:tcPr>
            <w:tcW w:w="1453" w:type="dxa"/>
            <w:vAlign w:val="center"/>
          </w:tcPr>
          <w:p w14:paraId="0BD93274">
            <w:pPr>
              <w:widowControl/>
              <w:snapToGrid w:val="0"/>
              <w:spacing w:line="240" w:lineRule="atLeast"/>
              <w:jc w:val="center"/>
              <w:rPr>
                <w:rFonts w:ascii="Times New Roman" w:eastAsia="宋体"/>
                <w:strike/>
                <w:spacing w:val="11"/>
                <w:kern w:val="0"/>
                <w:sz w:val="18"/>
                <w:szCs w:val="18"/>
              </w:rPr>
            </w:pPr>
          </w:p>
        </w:tc>
      </w:tr>
      <w:tr w14:paraId="3F7F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19AFD2D7">
            <w:pPr>
              <w:widowControl/>
              <w:spacing w:line="320" w:lineRule="exact"/>
              <w:jc w:val="center"/>
              <w:rPr>
                <w:rFonts w:ascii="Times New Roman" w:eastAsia="宋体"/>
                <w:spacing w:val="11"/>
                <w:kern w:val="0"/>
                <w:sz w:val="18"/>
                <w:szCs w:val="18"/>
              </w:rPr>
            </w:pPr>
          </w:p>
        </w:tc>
        <w:tc>
          <w:tcPr>
            <w:tcW w:w="1041" w:type="dxa"/>
            <w:gridSpan w:val="2"/>
            <w:vAlign w:val="center"/>
          </w:tcPr>
          <w:p w14:paraId="235BF964">
            <w:pPr>
              <w:widowControl/>
              <w:spacing w:line="320" w:lineRule="exact"/>
              <w:jc w:val="center"/>
              <w:rPr>
                <w:rFonts w:ascii="Times New Roman" w:eastAsia="宋体"/>
                <w:sz w:val="18"/>
                <w:szCs w:val="18"/>
              </w:rPr>
            </w:pPr>
            <w:r>
              <w:rPr>
                <w:rFonts w:ascii="Times New Roman" w:eastAsia="宋体"/>
                <w:sz w:val="18"/>
                <w:szCs w:val="18"/>
              </w:rPr>
              <w:t>000K3007</w:t>
            </w:r>
          </w:p>
        </w:tc>
        <w:tc>
          <w:tcPr>
            <w:tcW w:w="2972" w:type="dxa"/>
            <w:gridSpan w:val="2"/>
            <w:vAlign w:val="center"/>
          </w:tcPr>
          <w:p w14:paraId="67DC901B">
            <w:pPr>
              <w:widowControl/>
              <w:spacing w:line="320" w:lineRule="exact"/>
              <w:jc w:val="left"/>
              <w:rPr>
                <w:rFonts w:ascii="Times New Roman" w:eastAsia="宋体"/>
                <w:sz w:val="18"/>
                <w:szCs w:val="18"/>
              </w:rPr>
            </w:pPr>
            <w:r>
              <w:rPr>
                <w:rFonts w:ascii="Times New Roman" w:eastAsia="宋体"/>
                <w:sz w:val="18"/>
                <w:szCs w:val="18"/>
              </w:rPr>
              <w:t>工程伦理</w:t>
            </w:r>
          </w:p>
        </w:tc>
        <w:tc>
          <w:tcPr>
            <w:tcW w:w="788" w:type="dxa"/>
            <w:vAlign w:val="center"/>
          </w:tcPr>
          <w:p w14:paraId="620FE9CE">
            <w:pPr>
              <w:widowControl/>
              <w:spacing w:line="320" w:lineRule="exact"/>
              <w:jc w:val="center"/>
              <w:rPr>
                <w:rFonts w:ascii="Times New Roman" w:eastAsia="宋体"/>
                <w:sz w:val="18"/>
                <w:szCs w:val="18"/>
              </w:rPr>
            </w:pPr>
            <w:r>
              <w:rPr>
                <w:rFonts w:ascii="Times New Roman" w:eastAsia="宋体"/>
                <w:sz w:val="18"/>
                <w:szCs w:val="18"/>
              </w:rPr>
              <w:t>1</w:t>
            </w:r>
          </w:p>
        </w:tc>
        <w:tc>
          <w:tcPr>
            <w:tcW w:w="780" w:type="dxa"/>
            <w:vAlign w:val="center"/>
          </w:tcPr>
          <w:p w14:paraId="273601DE">
            <w:pPr>
              <w:widowControl/>
              <w:spacing w:line="320" w:lineRule="exact"/>
              <w:jc w:val="center"/>
              <w:rPr>
                <w:rFonts w:ascii="Times New Roman" w:eastAsia="宋体"/>
                <w:sz w:val="18"/>
                <w:szCs w:val="18"/>
              </w:rPr>
            </w:pPr>
            <w:r>
              <w:rPr>
                <w:rFonts w:ascii="Times New Roman" w:eastAsia="宋体"/>
                <w:sz w:val="18"/>
                <w:szCs w:val="18"/>
              </w:rPr>
              <w:t>春</w:t>
            </w:r>
          </w:p>
        </w:tc>
        <w:tc>
          <w:tcPr>
            <w:tcW w:w="1370" w:type="dxa"/>
            <w:gridSpan w:val="3"/>
            <w:vAlign w:val="center"/>
          </w:tcPr>
          <w:p w14:paraId="2E17A9EE">
            <w:pPr>
              <w:widowControl/>
              <w:spacing w:line="320" w:lineRule="exact"/>
              <w:jc w:val="center"/>
              <w:rPr>
                <w:rFonts w:ascii="Times New Roman" w:eastAsia="宋体"/>
                <w:sz w:val="18"/>
                <w:szCs w:val="18"/>
              </w:rPr>
            </w:pPr>
            <w:r>
              <w:rPr>
                <w:rFonts w:ascii="Times New Roman" w:eastAsia="宋体"/>
                <w:sz w:val="18"/>
                <w:szCs w:val="18"/>
              </w:rPr>
              <w:t>必修</w:t>
            </w:r>
          </w:p>
        </w:tc>
        <w:tc>
          <w:tcPr>
            <w:tcW w:w="730" w:type="dxa"/>
            <w:vAlign w:val="center"/>
          </w:tcPr>
          <w:p w14:paraId="45D12EF0">
            <w:pPr>
              <w:widowControl/>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33FB068D">
            <w:pPr>
              <w:widowControl/>
              <w:snapToGrid w:val="0"/>
              <w:spacing w:line="240" w:lineRule="atLeast"/>
              <w:jc w:val="center"/>
              <w:rPr>
                <w:rFonts w:ascii="Times New Roman" w:eastAsia="宋体"/>
                <w:strike/>
                <w:spacing w:val="11"/>
                <w:kern w:val="0"/>
                <w:sz w:val="18"/>
                <w:szCs w:val="18"/>
              </w:rPr>
            </w:pPr>
          </w:p>
        </w:tc>
      </w:tr>
      <w:tr w14:paraId="25CC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3AB4EC0B">
            <w:pPr>
              <w:widowControl/>
              <w:spacing w:line="320" w:lineRule="exact"/>
              <w:jc w:val="center"/>
              <w:rPr>
                <w:rFonts w:ascii="Times New Roman" w:eastAsia="宋体"/>
                <w:spacing w:val="11"/>
                <w:kern w:val="0"/>
                <w:sz w:val="18"/>
                <w:szCs w:val="18"/>
              </w:rPr>
            </w:pPr>
          </w:p>
        </w:tc>
        <w:tc>
          <w:tcPr>
            <w:tcW w:w="1041" w:type="dxa"/>
            <w:gridSpan w:val="2"/>
            <w:vAlign w:val="center"/>
          </w:tcPr>
          <w:p w14:paraId="129E5FB6">
            <w:pPr>
              <w:widowControl/>
              <w:spacing w:line="320" w:lineRule="exact"/>
              <w:jc w:val="center"/>
              <w:rPr>
                <w:rFonts w:ascii="Times New Roman" w:eastAsia="宋体"/>
                <w:sz w:val="18"/>
                <w:szCs w:val="18"/>
              </w:rPr>
            </w:pPr>
            <w:r>
              <w:rPr>
                <w:rFonts w:ascii="Times New Roman" w:eastAsia="宋体"/>
                <w:sz w:val="18"/>
                <w:szCs w:val="18"/>
              </w:rPr>
              <w:t>000K9002</w:t>
            </w:r>
          </w:p>
        </w:tc>
        <w:tc>
          <w:tcPr>
            <w:tcW w:w="2972" w:type="dxa"/>
            <w:gridSpan w:val="2"/>
            <w:vAlign w:val="center"/>
          </w:tcPr>
          <w:p w14:paraId="319915D1">
            <w:pPr>
              <w:widowControl/>
              <w:spacing w:line="320" w:lineRule="exact"/>
              <w:jc w:val="left"/>
              <w:rPr>
                <w:rFonts w:ascii="Times New Roman" w:eastAsia="宋体"/>
                <w:sz w:val="18"/>
                <w:szCs w:val="18"/>
              </w:rPr>
            </w:pPr>
            <w:r>
              <w:rPr>
                <w:rFonts w:ascii="Times New Roman" w:eastAsia="宋体"/>
                <w:sz w:val="18"/>
                <w:szCs w:val="18"/>
              </w:rPr>
              <w:t>学术道德与规范</w:t>
            </w:r>
          </w:p>
        </w:tc>
        <w:tc>
          <w:tcPr>
            <w:tcW w:w="788" w:type="dxa"/>
            <w:vAlign w:val="center"/>
          </w:tcPr>
          <w:p w14:paraId="06DE7244">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1</w:t>
            </w:r>
          </w:p>
        </w:tc>
        <w:tc>
          <w:tcPr>
            <w:tcW w:w="780" w:type="dxa"/>
            <w:vAlign w:val="center"/>
          </w:tcPr>
          <w:p w14:paraId="584369A6">
            <w:pPr>
              <w:widowControl/>
              <w:spacing w:line="320" w:lineRule="exact"/>
              <w:jc w:val="center"/>
              <w:rPr>
                <w:rFonts w:ascii="Times New Roman" w:eastAsia="宋体"/>
                <w:spacing w:val="11"/>
                <w:kern w:val="0"/>
                <w:sz w:val="18"/>
                <w:szCs w:val="18"/>
              </w:rPr>
            </w:pPr>
            <w:r>
              <w:rPr>
                <w:rFonts w:ascii="Times New Roman" w:eastAsia="宋体"/>
                <w:sz w:val="18"/>
                <w:szCs w:val="18"/>
              </w:rPr>
              <w:t>夏秋</w:t>
            </w:r>
          </w:p>
        </w:tc>
        <w:tc>
          <w:tcPr>
            <w:tcW w:w="1370" w:type="dxa"/>
            <w:gridSpan w:val="3"/>
            <w:vAlign w:val="center"/>
          </w:tcPr>
          <w:p w14:paraId="0581D583">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30" w:type="dxa"/>
            <w:vAlign w:val="center"/>
          </w:tcPr>
          <w:p w14:paraId="47E03A64">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考试</w:t>
            </w:r>
          </w:p>
        </w:tc>
        <w:tc>
          <w:tcPr>
            <w:tcW w:w="1453" w:type="dxa"/>
            <w:vAlign w:val="center"/>
          </w:tcPr>
          <w:p w14:paraId="32E7D4E2">
            <w:pPr>
              <w:widowControl/>
              <w:spacing w:line="320" w:lineRule="exact"/>
              <w:rPr>
                <w:rFonts w:ascii="Times New Roman" w:eastAsia="宋体"/>
                <w:spacing w:val="11"/>
                <w:kern w:val="0"/>
                <w:sz w:val="18"/>
                <w:szCs w:val="18"/>
              </w:rPr>
            </w:pPr>
          </w:p>
        </w:tc>
      </w:tr>
      <w:tr w14:paraId="4A54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29312925">
            <w:pPr>
              <w:widowControl/>
              <w:spacing w:line="320" w:lineRule="exact"/>
              <w:jc w:val="center"/>
              <w:rPr>
                <w:rFonts w:ascii="Times New Roman" w:eastAsia="宋体"/>
                <w:spacing w:val="11"/>
                <w:kern w:val="0"/>
                <w:sz w:val="18"/>
                <w:szCs w:val="18"/>
              </w:rPr>
            </w:pPr>
          </w:p>
        </w:tc>
        <w:tc>
          <w:tcPr>
            <w:tcW w:w="1041" w:type="dxa"/>
            <w:gridSpan w:val="2"/>
            <w:vAlign w:val="center"/>
          </w:tcPr>
          <w:p w14:paraId="4D4430AE">
            <w:pPr>
              <w:widowControl/>
              <w:spacing w:line="320" w:lineRule="exact"/>
              <w:jc w:val="center"/>
              <w:rPr>
                <w:rFonts w:ascii="Times New Roman" w:eastAsia="宋体"/>
                <w:sz w:val="18"/>
                <w:szCs w:val="18"/>
              </w:rPr>
            </w:pPr>
            <w:r>
              <w:rPr>
                <w:rFonts w:ascii="Times New Roman" w:eastAsia="宋体"/>
                <w:sz w:val="18"/>
                <w:szCs w:val="18"/>
              </w:rPr>
              <w:t>000K9003</w:t>
            </w:r>
          </w:p>
        </w:tc>
        <w:tc>
          <w:tcPr>
            <w:tcW w:w="2972" w:type="dxa"/>
            <w:gridSpan w:val="2"/>
            <w:vAlign w:val="center"/>
          </w:tcPr>
          <w:p w14:paraId="0BCC0EC2">
            <w:pPr>
              <w:widowControl/>
              <w:spacing w:line="320" w:lineRule="exact"/>
              <w:jc w:val="left"/>
              <w:rPr>
                <w:rFonts w:ascii="Times New Roman" w:eastAsia="宋体"/>
                <w:sz w:val="18"/>
                <w:szCs w:val="18"/>
              </w:rPr>
            </w:pPr>
            <w:r>
              <w:rPr>
                <w:rFonts w:ascii="Times New Roman" w:eastAsia="宋体"/>
                <w:sz w:val="18"/>
                <w:szCs w:val="18"/>
              </w:rPr>
              <w:t>论文写作指导</w:t>
            </w:r>
          </w:p>
        </w:tc>
        <w:tc>
          <w:tcPr>
            <w:tcW w:w="788" w:type="dxa"/>
            <w:vAlign w:val="center"/>
          </w:tcPr>
          <w:p w14:paraId="351B0391">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2</w:t>
            </w:r>
          </w:p>
        </w:tc>
        <w:tc>
          <w:tcPr>
            <w:tcW w:w="780" w:type="dxa"/>
            <w:vAlign w:val="center"/>
          </w:tcPr>
          <w:p w14:paraId="7D19399A">
            <w:pPr>
              <w:widowControl/>
              <w:spacing w:line="320" w:lineRule="exact"/>
              <w:jc w:val="center"/>
              <w:rPr>
                <w:rFonts w:ascii="Times New Roman" w:eastAsia="宋体"/>
                <w:spacing w:val="11"/>
                <w:kern w:val="0"/>
                <w:sz w:val="18"/>
                <w:szCs w:val="18"/>
              </w:rPr>
            </w:pPr>
            <w:r>
              <w:rPr>
                <w:rFonts w:ascii="Times New Roman" w:eastAsia="宋体"/>
                <w:sz w:val="18"/>
                <w:szCs w:val="18"/>
              </w:rPr>
              <w:t>夏秋</w:t>
            </w:r>
          </w:p>
        </w:tc>
        <w:tc>
          <w:tcPr>
            <w:tcW w:w="1370" w:type="dxa"/>
            <w:gridSpan w:val="3"/>
            <w:vAlign w:val="center"/>
          </w:tcPr>
          <w:p w14:paraId="571ECCE9">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30" w:type="dxa"/>
            <w:vAlign w:val="center"/>
          </w:tcPr>
          <w:p w14:paraId="338229BE">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考试</w:t>
            </w:r>
          </w:p>
        </w:tc>
        <w:tc>
          <w:tcPr>
            <w:tcW w:w="1453" w:type="dxa"/>
            <w:vAlign w:val="center"/>
          </w:tcPr>
          <w:p w14:paraId="38CEE6CD">
            <w:pPr>
              <w:widowControl/>
              <w:spacing w:line="320" w:lineRule="exact"/>
              <w:jc w:val="center"/>
              <w:rPr>
                <w:rFonts w:ascii="Times New Roman" w:eastAsia="宋体"/>
                <w:spacing w:val="11"/>
                <w:kern w:val="0"/>
                <w:sz w:val="18"/>
                <w:szCs w:val="18"/>
              </w:rPr>
            </w:pPr>
          </w:p>
        </w:tc>
      </w:tr>
      <w:tr w14:paraId="0DE2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restart"/>
            <w:vAlign w:val="center"/>
          </w:tcPr>
          <w:p w14:paraId="36497FD6">
            <w:pPr>
              <w:spacing w:line="320" w:lineRule="exact"/>
              <w:jc w:val="center"/>
              <w:rPr>
                <w:rFonts w:ascii="Times New Roman" w:eastAsia="宋体"/>
                <w:spacing w:val="11"/>
                <w:kern w:val="0"/>
                <w:sz w:val="18"/>
                <w:szCs w:val="18"/>
              </w:rPr>
            </w:pPr>
            <w:r>
              <w:rPr>
                <w:rFonts w:ascii="Times New Roman" w:eastAsia="宋体"/>
                <w:spacing w:val="11"/>
                <w:kern w:val="0"/>
                <w:sz w:val="18"/>
                <w:szCs w:val="18"/>
              </w:rPr>
              <w:t>核心专业课：</w:t>
            </w:r>
          </w:p>
          <w:p w14:paraId="49889367">
            <w:pPr>
              <w:spacing w:line="320" w:lineRule="exact"/>
              <w:jc w:val="center"/>
              <w:rPr>
                <w:rFonts w:ascii="Times New Roman" w:eastAsia="宋体"/>
                <w:spacing w:val="11"/>
                <w:kern w:val="0"/>
                <w:sz w:val="18"/>
                <w:szCs w:val="18"/>
              </w:rPr>
            </w:pPr>
            <w:r>
              <w:rPr>
                <w:rFonts w:ascii="宋体" w:hAnsi="宋体" w:eastAsia="宋体"/>
                <w:spacing w:val="11"/>
                <w:kern w:val="0"/>
                <w:sz w:val="18"/>
                <w:szCs w:val="18"/>
              </w:rPr>
              <w:t>≥</w:t>
            </w:r>
            <w:r>
              <w:rPr>
                <w:rFonts w:ascii="Times New Roman" w:eastAsia="宋体"/>
                <w:spacing w:val="11"/>
                <w:kern w:val="0"/>
                <w:sz w:val="18"/>
                <w:szCs w:val="18"/>
              </w:rPr>
              <w:t>4学分</w:t>
            </w:r>
          </w:p>
        </w:tc>
        <w:tc>
          <w:tcPr>
            <w:tcW w:w="1041" w:type="dxa"/>
            <w:gridSpan w:val="2"/>
            <w:vAlign w:val="center"/>
          </w:tcPr>
          <w:p w14:paraId="29BBEA7E">
            <w:pPr>
              <w:widowControl/>
              <w:spacing w:line="320" w:lineRule="exact"/>
              <w:jc w:val="center"/>
              <w:rPr>
                <w:rFonts w:ascii="Times New Roman" w:eastAsia="宋体"/>
                <w:sz w:val="18"/>
                <w:szCs w:val="18"/>
              </w:rPr>
            </w:pPr>
            <w:r>
              <w:rPr>
                <w:rFonts w:ascii="Times New Roman" w:eastAsia="宋体"/>
                <w:sz w:val="18"/>
                <w:szCs w:val="18"/>
              </w:rPr>
              <w:t>050K0102</w:t>
            </w:r>
          </w:p>
        </w:tc>
        <w:tc>
          <w:tcPr>
            <w:tcW w:w="2972" w:type="dxa"/>
            <w:gridSpan w:val="2"/>
            <w:vAlign w:val="center"/>
          </w:tcPr>
          <w:p w14:paraId="7E09ADC4">
            <w:pPr>
              <w:widowControl/>
              <w:spacing w:line="320" w:lineRule="exact"/>
              <w:jc w:val="left"/>
              <w:rPr>
                <w:rFonts w:ascii="Times New Roman" w:eastAsia="宋体"/>
                <w:sz w:val="18"/>
                <w:szCs w:val="18"/>
              </w:rPr>
            </w:pPr>
            <w:r>
              <w:rPr>
                <w:rFonts w:ascii="Times New Roman" w:eastAsia="宋体"/>
                <w:sz w:val="18"/>
                <w:szCs w:val="18"/>
              </w:rPr>
              <w:t>地球系统科学</w:t>
            </w:r>
          </w:p>
        </w:tc>
        <w:tc>
          <w:tcPr>
            <w:tcW w:w="788" w:type="dxa"/>
            <w:vAlign w:val="center"/>
          </w:tcPr>
          <w:p w14:paraId="23ED3F86">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7D895A34">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4B37EAEE">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2AE55288">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7A33D9D7">
            <w:pPr>
              <w:spacing w:line="320" w:lineRule="exact"/>
              <w:jc w:val="center"/>
              <w:rPr>
                <w:rFonts w:ascii="Times New Roman" w:eastAsia="宋体"/>
                <w:sz w:val="18"/>
                <w:szCs w:val="18"/>
              </w:rPr>
            </w:pPr>
            <w:r>
              <w:rPr>
                <w:rFonts w:ascii="Times New Roman" w:eastAsia="宋体"/>
                <w:sz w:val="18"/>
                <w:szCs w:val="18"/>
              </w:rPr>
              <w:t>地球</w:t>
            </w:r>
          </w:p>
        </w:tc>
      </w:tr>
      <w:tr w14:paraId="0D89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4423E6B0">
            <w:pPr>
              <w:spacing w:line="320" w:lineRule="exact"/>
              <w:jc w:val="center"/>
              <w:rPr>
                <w:rFonts w:ascii="Times New Roman" w:eastAsia="宋体"/>
                <w:spacing w:val="11"/>
                <w:kern w:val="0"/>
                <w:sz w:val="18"/>
                <w:szCs w:val="18"/>
                <w:highlight w:val="none"/>
              </w:rPr>
            </w:pPr>
          </w:p>
        </w:tc>
        <w:tc>
          <w:tcPr>
            <w:tcW w:w="1041" w:type="dxa"/>
            <w:gridSpan w:val="2"/>
            <w:vAlign w:val="center"/>
          </w:tcPr>
          <w:p w14:paraId="05248658">
            <w:pPr>
              <w:widowControl/>
              <w:spacing w:line="320" w:lineRule="exact"/>
              <w:rPr>
                <w:rFonts w:ascii="Times New Roman" w:eastAsia="宋体"/>
                <w:sz w:val="18"/>
                <w:szCs w:val="18"/>
                <w:highlight w:val="none"/>
              </w:rPr>
            </w:pPr>
            <w:r>
              <w:rPr>
                <w:rFonts w:ascii="Times New Roman" w:eastAsia="宋体"/>
                <w:sz w:val="18"/>
                <w:szCs w:val="18"/>
                <w:highlight w:val="none"/>
              </w:rPr>
              <w:t>130K0131</w:t>
            </w:r>
          </w:p>
        </w:tc>
        <w:tc>
          <w:tcPr>
            <w:tcW w:w="2972" w:type="dxa"/>
            <w:gridSpan w:val="2"/>
            <w:vAlign w:val="center"/>
          </w:tcPr>
          <w:p w14:paraId="2860B01B">
            <w:pPr>
              <w:widowControl/>
              <w:spacing w:line="320" w:lineRule="exact"/>
              <w:jc w:val="left"/>
              <w:rPr>
                <w:rFonts w:ascii="Times New Roman" w:eastAsia="宋体"/>
                <w:sz w:val="18"/>
                <w:szCs w:val="18"/>
                <w:highlight w:val="none"/>
              </w:rPr>
            </w:pPr>
            <w:r>
              <w:rPr>
                <w:rFonts w:ascii="Times New Roman" w:eastAsia="宋体"/>
                <w:sz w:val="18"/>
                <w:szCs w:val="18"/>
                <w:highlight w:val="none"/>
              </w:rPr>
              <w:t>生态文明</w:t>
            </w:r>
            <w:r>
              <w:rPr>
                <w:rFonts w:ascii="Times New Roman" w:eastAsia="宋体"/>
                <w:sz w:val="18"/>
                <w:szCs w:val="18"/>
                <w:highlight w:val="none"/>
                <w:vertAlign w:val="superscript"/>
              </w:rPr>
              <w:t>a</w:t>
            </w:r>
          </w:p>
        </w:tc>
        <w:tc>
          <w:tcPr>
            <w:tcW w:w="788" w:type="dxa"/>
            <w:vAlign w:val="center"/>
          </w:tcPr>
          <w:p w14:paraId="2D19C12F">
            <w:pPr>
              <w:spacing w:line="320" w:lineRule="exact"/>
              <w:jc w:val="center"/>
              <w:rPr>
                <w:rFonts w:ascii="Times New Roman" w:eastAsia="宋体"/>
                <w:sz w:val="18"/>
                <w:szCs w:val="18"/>
                <w:highlight w:val="none"/>
              </w:rPr>
            </w:pPr>
            <w:r>
              <w:rPr>
                <w:rFonts w:ascii="Times New Roman" w:eastAsia="宋体"/>
                <w:sz w:val="18"/>
                <w:szCs w:val="18"/>
                <w:highlight w:val="none"/>
              </w:rPr>
              <w:t>2</w:t>
            </w:r>
          </w:p>
        </w:tc>
        <w:tc>
          <w:tcPr>
            <w:tcW w:w="780" w:type="dxa"/>
            <w:vAlign w:val="center"/>
          </w:tcPr>
          <w:p w14:paraId="51063206">
            <w:pPr>
              <w:spacing w:line="320" w:lineRule="exact"/>
              <w:jc w:val="center"/>
              <w:rPr>
                <w:rFonts w:ascii="Times New Roman" w:eastAsia="宋体"/>
                <w:sz w:val="18"/>
                <w:szCs w:val="18"/>
                <w:highlight w:val="none"/>
              </w:rPr>
            </w:pPr>
            <w:r>
              <w:rPr>
                <w:rFonts w:ascii="Times New Roman" w:eastAsia="宋体"/>
                <w:sz w:val="18"/>
                <w:szCs w:val="18"/>
                <w:highlight w:val="none"/>
              </w:rPr>
              <w:t>夏秋</w:t>
            </w:r>
          </w:p>
        </w:tc>
        <w:tc>
          <w:tcPr>
            <w:tcW w:w="1370" w:type="dxa"/>
            <w:gridSpan w:val="3"/>
            <w:vAlign w:val="center"/>
          </w:tcPr>
          <w:p w14:paraId="2DC46DB3">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66CB6EC9">
            <w:pPr>
              <w:spacing w:line="320" w:lineRule="exact"/>
              <w:jc w:val="center"/>
              <w:rPr>
                <w:rFonts w:ascii="Times New Roman" w:eastAsia="宋体"/>
                <w:sz w:val="18"/>
                <w:szCs w:val="18"/>
                <w:highlight w:val="none"/>
              </w:rPr>
            </w:pPr>
            <w:r>
              <w:rPr>
                <w:rFonts w:ascii="Times New Roman" w:eastAsia="宋体"/>
                <w:sz w:val="18"/>
                <w:szCs w:val="18"/>
                <w:highlight w:val="none"/>
              </w:rPr>
              <w:t>考试</w:t>
            </w:r>
          </w:p>
        </w:tc>
        <w:tc>
          <w:tcPr>
            <w:tcW w:w="1453" w:type="dxa"/>
            <w:vAlign w:val="center"/>
          </w:tcPr>
          <w:p w14:paraId="7541F0EB">
            <w:pPr>
              <w:spacing w:line="320" w:lineRule="exact"/>
              <w:jc w:val="center"/>
              <w:rPr>
                <w:rFonts w:ascii="Times New Roman" w:eastAsia="宋体"/>
                <w:sz w:val="18"/>
                <w:szCs w:val="18"/>
                <w:highlight w:val="none"/>
              </w:rPr>
            </w:pPr>
            <w:r>
              <w:rPr>
                <w:rFonts w:ascii="Times New Roman" w:eastAsia="宋体"/>
                <w:sz w:val="18"/>
                <w:szCs w:val="18"/>
                <w:highlight w:val="none"/>
              </w:rPr>
              <w:t>环科</w:t>
            </w:r>
          </w:p>
        </w:tc>
      </w:tr>
      <w:tr w14:paraId="54B4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30F89086">
            <w:pPr>
              <w:spacing w:line="320" w:lineRule="exact"/>
              <w:jc w:val="center"/>
              <w:rPr>
                <w:rFonts w:ascii="Times New Roman" w:eastAsia="宋体"/>
                <w:spacing w:val="11"/>
                <w:kern w:val="0"/>
                <w:sz w:val="18"/>
                <w:szCs w:val="18"/>
                <w:highlight w:val="none"/>
              </w:rPr>
            </w:pPr>
          </w:p>
        </w:tc>
        <w:tc>
          <w:tcPr>
            <w:tcW w:w="1041" w:type="dxa"/>
            <w:gridSpan w:val="2"/>
            <w:vAlign w:val="center"/>
          </w:tcPr>
          <w:p w14:paraId="2636A96A">
            <w:pPr>
              <w:widowControl/>
              <w:spacing w:line="320" w:lineRule="exact"/>
              <w:jc w:val="center"/>
              <w:rPr>
                <w:rFonts w:ascii="Times New Roman" w:eastAsia="宋体"/>
                <w:sz w:val="18"/>
                <w:szCs w:val="18"/>
                <w:highlight w:val="none"/>
              </w:rPr>
            </w:pPr>
            <w:r>
              <w:rPr>
                <w:rFonts w:ascii="Times New Roman" w:eastAsia="宋体"/>
                <w:sz w:val="18"/>
                <w:szCs w:val="18"/>
                <w:highlight w:val="none"/>
              </w:rPr>
              <w:t>150K0039</w:t>
            </w:r>
          </w:p>
        </w:tc>
        <w:tc>
          <w:tcPr>
            <w:tcW w:w="2972" w:type="dxa"/>
            <w:gridSpan w:val="2"/>
            <w:vAlign w:val="center"/>
          </w:tcPr>
          <w:p w14:paraId="33F307CD">
            <w:pPr>
              <w:widowControl/>
              <w:spacing w:line="320" w:lineRule="exact"/>
              <w:jc w:val="left"/>
              <w:rPr>
                <w:rFonts w:ascii="Times New Roman" w:eastAsia="宋体"/>
                <w:sz w:val="18"/>
                <w:szCs w:val="18"/>
                <w:highlight w:val="none"/>
              </w:rPr>
            </w:pPr>
            <w:r>
              <w:rPr>
                <w:rFonts w:ascii="Times New Roman" w:eastAsia="宋体"/>
                <w:sz w:val="18"/>
                <w:szCs w:val="18"/>
                <w:highlight w:val="none"/>
              </w:rPr>
              <w:t>环境与材料前沿讲座</w:t>
            </w:r>
            <w:r>
              <w:rPr>
                <w:rFonts w:ascii="Times New Roman" w:eastAsia="宋体"/>
                <w:sz w:val="18"/>
                <w:szCs w:val="18"/>
                <w:highlight w:val="none"/>
                <w:vertAlign w:val="superscript"/>
              </w:rPr>
              <w:t>a</w:t>
            </w:r>
          </w:p>
        </w:tc>
        <w:tc>
          <w:tcPr>
            <w:tcW w:w="788" w:type="dxa"/>
            <w:vAlign w:val="center"/>
          </w:tcPr>
          <w:p w14:paraId="6A861618">
            <w:pPr>
              <w:spacing w:line="320" w:lineRule="exact"/>
              <w:jc w:val="center"/>
              <w:rPr>
                <w:rFonts w:ascii="Times New Roman" w:eastAsia="宋体"/>
                <w:sz w:val="18"/>
                <w:szCs w:val="18"/>
                <w:highlight w:val="none"/>
              </w:rPr>
            </w:pPr>
            <w:r>
              <w:rPr>
                <w:rFonts w:ascii="Times New Roman" w:eastAsia="宋体"/>
                <w:sz w:val="18"/>
                <w:szCs w:val="18"/>
                <w:highlight w:val="none"/>
              </w:rPr>
              <w:t>2</w:t>
            </w:r>
          </w:p>
        </w:tc>
        <w:tc>
          <w:tcPr>
            <w:tcW w:w="780" w:type="dxa"/>
            <w:vAlign w:val="center"/>
          </w:tcPr>
          <w:p w14:paraId="0AD8EF48">
            <w:pPr>
              <w:spacing w:line="320" w:lineRule="exact"/>
              <w:jc w:val="center"/>
              <w:rPr>
                <w:rFonts w:ascii="Times New Roman" w:eastAsia="宋体"/>
                <w:sz w:val="18"/>
                <w:szCs w:val="18"/>
                <w:highlight w:val="none"/>
              </w:rPr>
            </w:pPr>
            <w:r>
              <w:rPr>
                <w:rFonts w:ascii="Times New Roman" w:eastAsia="宋体"/>
                <w:sz w:val="18"/>
                <w:szCs w:val="18"/>
                <w:highlight w:val="none"/>
              </w:rPr>
              <w:t>夏秋</w:t>
            </w:r>
          </w:p>
        </w:tc>
        <w:tc>
          <w:tcPr>
            <w:tcW w:w="1370" w:type="dxa"/>
            <w:gridSpan w:val="3"/>
            <w:vAlign w:val="center"/>
          </w:tcPr>
          <w:p w14:paraId="65DB3436">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017D2BE2">
            <w:pPr>
              <w:spacing w:line="320" w:lineRule="exact"/>
              <w:jc w:val="center"/>
              <w:rPr>
                <w:rFonts w:ascii="Times New Roman" w:eastAsia="宋体"/>
                <w:sz w:val="18"/>
                <w:szCs w:val="18"/>
                <w:highlight w:val="none"/>
              </w:rPr>
            </w:pPr>
            <w:r>
              <w:rPr>
                <w:rFonts w:ascii="Times New Roman" w:eastAsia="宋体"/>
                <w:sz w:val="18"/>
                <w:szCs w:val="18"/>
                <w:highlight w:val="none"/>
              </w:rPr>
              <w:t>考试</w:t>
            </w:r>
          </w:p>
        </w:tc>
        <w:tc>
          <w:tcPr>
            <w:tcW w:w="1453" w:type="dxa"/>
            <w:vAlign w:val="center"/>
          </w:tcPr>
          <w:p w14:paraId="2DCC0107">
            <w:pPr>
              <w:spacing w:line="320" w:lineRule="exact"/>
              <w:jc w:val="center"/>
              <w:rPr>
                <w:rFonts w:ascii="Times New Roman" w:eastAsia="宋体"/>
                <w:sz w:val="18"/>
                <w:szCs w:val="18"/>
                <w:highlight w:val="none"/>
              </w:rPr>
            </w:pPr>
            <w:r>
              <w:rPr>
                <w:rFonts w:ascii="Times New Roman" w:eastAsia="宋体"/>
                <w:sz w:val="18"/>
                <w:szCs w:val="18"/>
                <w:highlight w:val="none"/>
              </w:rPr>
              <w:t>材料、化学</w:t>
            </w:r>
          </w:p>
        </w:tc>
      </w:tr>
      <w:tr w14:paraId="24F3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55224821">
            <w:pPr>
              <w:spacing w:line="320" w:lineRule="exact"/>
              <w:jc w:val="center"/>
              <w:rPr>
                <w:rFonts w:ascii="Times New Roman" w:eastAsia="宋体"/>
                <w:spacing w:val="11"/>
                <w:kern w:val="0"/>
                <w:sz w:val="18"/>
                <w:szCs w:val="18"/>
                <w:highlight w:val="none"/>
              </w:rPr>
            </w:pPr>
          </w:p>
        </w:tc>
        <w:tc>
          <w:tcPr>
            <w:tcW w:w="1041" w:type="dxa"/>
            <w:gridSpan w:val="2"/>
            <w:vAlign w:val="center"/>
          </w:tcPr>
          <w:p w14:paraId="1439CFDF">
            <w:pPr>
              <w:widowControl/>
              <w:spacing w:line="320" w:lineRule="exact"/>
              <w:jc w:val="center"/>
              <w:rPr>
                <w:rFonts w:ascii="Times New Roman" w:eastAsia="宋体"/>
                <w:sz w:val="18"/>
                <w:szCs w:val="18"/>
                <w:highlight w:val="none"/>
              </w:rPr>
            </w:pPr>
            <w:r>
              <w:rPr>
                <w:rFonts w:ascii="Times New Roman" w:eastAsia="宋体"/>
                <w:sz w:val="18"/>
                <w:szCs w:val="18"/>
                <w:highlight w:val="none"/>
              </w:rPr>
              <w:t xml:space="preserve">130K0028 </w:t>
            </w:r>
          </w:p>
        </w:tc>
        <w:tc>
          <w:tcPr>
            <w:tcW w:w="2972" w:type="dxa"/>
            <w:gridSpan w:val="2"/>
            <w:vAlign w:val="center"/>
          </w:tcPr>
          <w:p w14:paraId="7AF5A482">
            <w:pPr>
              <w:widowControl/>
              <w:spacing w:line="320" w:lineRule="exact"/>
              <w:jc w:val="left"/>
              <w:rPr>
                <w:rFonts w:ascii="Times New Roman" w:eastAsia="宋体"/>
                <w:sz w:val="18"/>
                <w:szCs w:val="18"/>
                <w:highlight w:val="none"/>
              </w:rPr>
            </w:pPr>
            <w:r>
              <w:rPr>
                <w:rFonts w:ascii="Times New Roman" w:eastAsia="宋体"/>
                <w:sz w:val="18"/>
                <w:szCs w:val="18"/>
                <w:highlight w:val="none"/>
              </w:rPr>
              <w:t>污水处理技术研究进展</w:t>
            </w:r>
            <w:r>
              <w:rPr>
                <w:rFonts w:ascii="Times New Roman" w:eastAsia="宋体"/>
                <w:sz w:val="18"/>
                <w:szCs w:val="18"/>
                <w:highlight w:val="none"/>
                <w:vertAlign w:val="superscript"/>
              </w:rPr>
              <w:t>s</w:t>
            </w:r>
            <w:r>
              <w:rPr>
                <w:rFonts w:ascii="Times New Roman" w:eastAsia="宋体"/>
                <w:sz w:val="18"/>
                <w:szCs w:val="18"/>
                <w:highlight w:val="none"/>
              </w:rPr>
              <w:t xml:space="preserve"> </w:t>
            </w:r>
          </w:p>
        </w:tc>
        <w:tc>
          <w:tcPr>
            <w:tcW w:w="788" w:type="dxa"/>
            <w:vAlign w:val="center"/>
          </w:tcPr>
          <w:p w14:paraId="62010235">
            <w:pPr>
              <w:spacing w:line="320" w:lineRule="exact"/>
              <w:jc w:val="center"/>
              <w:rPr>
                <w:rFonts w:ascii="Times New Roman" w:eastAsia="宋体"/>
                <w:sz w:val="18"/>
                <w:szCs w:val="18"/>
                <w:highlight w:val="none"/>
              </w:rPr>
            </w:pPr>
            <w:r>
              <w:rPr>
                <w:rFonts w:ascii="Times New Roman" w:eastAsia="宋体"/>
                <w:sz w:val="18"/>
                <w:szCs w:val="18"/>
                <w:highlight w:val="none"/>
              </w:rPr>
              <w:t>2</w:t>
            </w:r>
          </w:p>
        </w:tc>
        <w:tc>
          <w:tcPr>
            <w:tcW w:w="780" w:type="dxa"/>
            <w:vAlign w:val="center"/>
          </w:tcPr>
          <w:p w14:paraId="08E1133C">
            <w:pPr>
              <w:spacing w:line="320" w:lineRule="exact"/>
              <w:jc w:val="center"/>
              <w:rPr>
                <w:rFonts w:ascii="Times New Roman" w:eastAsia="宋体"/>
                <w:sz w:val="18"/>
                <w:szCs w:val="18"/>
                <w:highlight w:val="none"/>
              </w:rPr>
            </w:pPr>
            <w:r>
              <w:rPr>
                <w:rFonts w:ascii="Times New Roman" w:eastAsia="宋体"/>
                <w:sz w:val="18"/>
                <w:szCs w:val="18"/>
                <w:highlight w:val="none"/>
              </w:rPr>
              <w:t>夏秋</w:t>
            </w:r>
          </w:p>
        </w:tc>
        <w:tc>
          <w:tcPr>
            <w:tcW w:w="1370" w:type="dxa"/>
            <w:gridSpan w:val="3"/>
            <w:vAlign w:val="center"/>
          </w:tcPr>
          <w:p w14:paraId="7FE29E89">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13698A0E">
            <w:pPr>
              <w:spacing w:line="320" w:lineRule="exact"/>
              <w:jc w:val="center"/>
              <w:rPr>
                <w:rFonts w:ascii="Times New Roman" w:eastAsia="宋体"/>
                <w:sz w:val="18"/>
                <w:szCs w:val="18"/>
                <w:highlight w:val="none"/>
              </w:rPr>
            </w:pPr>
            <w:r>
              <w:rPr>
                <w:rFonts w:ascii="Times New Roman" w:eastAsia="宋体"/>
                <w:sz w:val="18"/>
                <w:szCs w:val="18"/>
                <w:highlight w:val="none"/>
              </w:rPr>
              <w:t>考试</w:t>
            </w:r>
          </w:p>
        </w:tc>
        <w:tc>
          <w:tcPr>
            <w:tcW w:w="1453" w:type="dxa"/>
            <w:vAlign w:val="center"/>
          </w:tcPr>
          <w:p w14:paraId="1727A12A">
            <w:pPr>
              <w:spacing w:line="320" w:lineRule="exact"/>
              <w:jc w:val="center"/>
              <w:rPr>
                <w:rFonts w:ascii="Times New Roman" w:eastAsia="宋体"/>
                <w:sz w:val="18"/>
                <w:szCs w:val="18"/>
                <w:highlight w:val="none"/>
              </w:rPr>
            </w:pPr>
            <w:r>
              <w:rPr>
                <w:rFonts w:ascii="Times New Roman" w:eastAsia="宋体"/>
                <w:sz w:val="18"/>
                <w:szCs w:val="18"/>
                <w:highlight w:val="none"/>
              </w:rPr>
              <w:t>环科、化学</w:t>
            </w:r>
          </w:p>
        </w:tc>
      </w:tr>
      <w:tr w14:paraId="3630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7C8B97E4">
            <w:pPr>
              <w:spacing w:line="320" w:lineRule="exact"/>
              <w:jc w:val="center"/>
              <w:rPr>
                <w:rFonts w:ascii="Times New Roman" w:eastAsia="宋体"/>
                <w:spacing w:val="11"/>
                <w:kern w:val="0"/>
                <w:sz w:val="18"/>
                <w:szCs w:val="18"/>
                <w:highlight w:val="none"/>
              </w:rPr>
            </w:pPr>
          </w:p>
        </w:tc>
        <w:tc>
          <w:tcPr>
            <w:tcW w:w="1041" w:type="dxa"/>
            <w:gridSpan w:val="2"/>
            <w:vAlign w:val="center"/>
          </w:tcPr>
          <w:p w14:paraId="0CD2FF44">
            <w:pPr>
              <w:widowControl/>
              <w:spacing w:line="320" w:lineRule="exact"/>
              <w:jc w:val="center"/>
              <w:rPr>
                <w:rFonts w:ascii="Times New Roman" w:eastAsia="宋体"/>
                <w:sz w:val="18"/>
                <w:szCs w:val="18"/>
                <w:highlight w:val="none"/>
              </w:rPr>
            </w:pPr>
            <w:r>
              <w:rPr>
                <w:rFonts w:hint="eastAsia" w:ascii="Times New Roman" w:eastAsia="宋体"/>
                <w:sz w:val="18"/>
                <w:szCs w:val="18"/>
                <w:highlight w:val="none"/>
              </w:rPr>
              <w:t>030K0132</w:t>
            </w:r>
          </w:p>
        </w:tc>
        <w:tc>
          <w:tcPr>
            <w:tcW w:w="2972" w:type="dxa"/>
            <w:gridSpan w:val="2"/>
            <w:vAlign w:val="center"/>
          </w:tcPr>
          <w:p w14:paraId="6DD7375B">
            <w:pPr>
              <w:widowControl/>
              <w:spacing w:line="320" w:lineRule="exact"/>
              <w:jc w:val="left"/>
              <w:rPr>
                <w:rFonts w:ascii="Times New Roman" w:eastAsia="宋体"/>
                <w:sz w:val="18"/>
                <w:szCs w:val="18"/>
                <w:highlight w:val="none"/>
              </w:rPr>
            </w:pPr>
            <w:r>
              <w:rPr>
                <w:rFonts w:ascii="Times New Roman" w:eastAsia="宋体"/>
                <w:sz w:val="18"/>
                <w:szCs w:val="18"/>
                <w:highlight w:val="none"/>
              </w:rPr>
              <w:t>功能材料</w:t>
            </w:r>
          </w:p>
        </w:tc>
        <w:tc>
          <w:tcPr>
            <w:tcW w:w="788" w:type="dxa"/>
            <w:vAlign w:val="center"/>
          </w:tcPr>
          <w:p w14:paraId="131B771C">
            <w:pPr>
              <w:spacing w:line="320" w:lineRule="exact"/>
              <w:jc w:val="center"/>
              <w:rPr>
                <w:rFonts w:ascii="Times New Roman" w:eastAsia="宋体"/>
                <w:sz w:val="18"/>
                <w:szCs w:val="18"/>
                <w:highlight w:val="none"/>
              </w:rPr>
            </w:pPr>
            <w:r>
              <w:rPr>
                <w:rFonts w:ascii="Times New Roman" w:eastAsia="宋体"/>
                <w:sz w:val="18"/>
                <w:szCs w:val="18"/>
                <w:highlight w:val="none"/>
              </w:rPr>
              <w:t>2</w:t>
            </w:r>
          </w:p>
        </w:tc>
        <w:tc>
          <w:tcPr>
            <w:tcW w:w="780" w:type="dxa"/>
            <w:vAlign w:val="center"/>
          </w:tcPr>
          <w:p w14:paraId="4B2EC478">
            <w:pPr>
              <w:spacing w:line="320" w:lineRule="exact"/>
              <w:jc w:val="center"/>
              <w:rPr>
                <w:rFonts w:ascii="Times New Roman" w:eastAsia="宋体"/>
                <w:sz w:val="18"/>
                <w:szCs w:val="18"/>
                <w:highlight w:val="none"/>
              </w:rPr>
            </w:pPr>
            <w:r>
              <w:rPr>
                <w:rFonts w:ascii="Times New Roman" w:eastAsia="宋体"/>
                <w:sz w:val="18"/>
                <w:szCs w:val="18"/>
                <w:highlight w:val="none"/>
              </w:rPr>
              <w:t>夏秋</w:t>
            </w:r>
          </w:p>
        </w:tc>
        <w:tc>
          <w:tcPr>
            <w:tcW w:w="1370" w:type="dxa"/>
            <w:gridSpan w:val="3"/>
            <w:vAlign w:val="center"/>
          </w:tcPr>
          <w:p w14:paraId="24DE3585">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66B23405">
            <w:pPr>
              <w:spacing w:line="320" w:lineRule="exact"/>
              <w:jc w:val="center"/>
              <w:rPr>
                <w:rFonts w:ascii="Times New Roman" w:eastAsia="宋体"/>
                <w:sz w:val="18"/>
                <w:szCs w:val="18"/>
                <w:highlight w:val="none"/>
              </w:rPr>
            </w:pPr>
            <w:r>
              <w:rPr>
                <w:rFonts w:ascii="Times New Roman" w:eastAsia="宋体"/>
                <w:sz w:val="18"/>
                <w:szCs w:val="18"/>
                <w:highlight w:val="none"/>
              </w:rPr>
              <w:t>考试</w:t>
            </w:r>
          </w:p>
        </w:tc>
        <w:tc>
          <w:tcPr>
            <w:tcW w:w="1453" w:type="dxa"/>
            <w:vAlign w:val="center"/>
          </w:tcPr>
          <w:p w14:paraId="5DAD8C1B">
            <w:pPr>
              <w:spacing w:line="320" w:lineRule="exact"/>
              <w:jc w:val="center"/>
              <w:rPr>
                <w:rFonts w:ascii="Times New Roman" w:eastAsia="宋体"/>
                <w:sz w:val="18"/>
                <w:szCs w:val="18"/>
                <w:highlight w:val="none"/>
              </w:rPr>
            </w:pPr>
            <w:r>
              <w:rPr>
                <w:rFonts w:ascii="Times New Roman" w:eastAsia="宋体"/>
                <w:sz w:val="18"/>
                <w:szCs w:val="18"/>
                <w:highlight w:val="none"/>
              </w:rPr>
              <w:t>化学</w:t>
            </w:r>
          </w:p>
        </w:tc>
      </w:tr>
      <w:tr w14:paraId="4905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restart"/>
            <w:vAlign w:val="center"/>
          </w:tcPr>
          <w:p w14:paraId="43DD19E1">
            <w:pPr>
              <w:widowControl/>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专业课：</w:t>
            </w:r>
          </w:p>
          <w:p w14:paraId="286A0729">
            <w:pPr>
              <w:widowControl/>
              <w:spacing w:line="320" w:lineRule="exact"/>
              <w:jc w:val="center"/>
              <w:rPr>
                <w:rFonts w:ascii="Times New Roman" w:eastAsia="宋体"/>
                <w:spacing w:val="11"/>
                <w:kern w:val="0"/>
                <w:sz w:val="18"/>
                <w:szCs w:val="18"/>
                <w:highlight w:val="none"/>
              </w:rPr>
            </w:pPr>
            <w:r>
              <w:rPr>
                <w:rFonts w:ascii="宋体" w:hAnsi="宋体" w:eastAsia="宋体"/>
                <w:spacing w:val="11"/>
                <w:kern w:val="0"/>
                <w:sz w:val="18"/>
                <w:szCs w:val="18"/>
                <w:highlight w:val="none"/>
              </w:rPr>
              <w:t>≥</w:t>
            </w:r>
            <w:r>
              <w:rPr>
                <w:rFonts w:ascii="Times New Roman" w:eastAsia="宋体"/>
                <w:spacing w:val="11"/>
                <w:kern w:val="0"/>
                <w:sz w:val="18"/>
                <w:szCs w:val="18"/>
                <w:highlight w:val="none"/>
              </w:rPr>
              <w:t>2学分</w:t>
            </w:r>
          </w:p>
        </w:tc>
        <w:tc>
          <w:tcPr>
            <w:tcW w:w="1041" w:type="dxa"/>
            <w:gridSpan w:val="2"/>
            <w:vAlign w:val="center"/>
          </w:tcPr>
          <w:p w14:paraId="39A6AB9B">
            <w:pPr>
              <w:widowControl/>
              <w:spacing w:line="320" w:lineRule="exact"/>
              <w:jc w:val="center"/>
              <w:rPr>
                <w:rFonts w:ascii="Times New Roman" w:eastAsia="宋体"/>
                <w:sz w:val="18"/>
                <w:szCs w:val="18"/>
                <w:highlight w:val="none"/>
              </w:rPr>
            </w:pPr>
            <w:r>
              <w:rPr>
                <w:rFonts w:ascii="Times New Roman" w:eastAsia="宋体"/>
                <w:sz w:val="18"/>
                <w:szCs w:val="18"/>
                <w:highlight w:val="none"/>
              </w:rPr>
              <w:t>050K0195</w:t>
            </w:r>
          </w:p>
        </w:tc>
        <w:tc>
          <w:tcPr>
            <w:tcW w:w="2972" w:type="dxa"/>
            <w:gridSpan w:val="2"/>
            <w:vAlign w:val="center"/>
          </w:tcPr>
          <w:p w14:paraId="1D548367">
            <w:pPr>
              <w:widowControl/>
              <w:spacing w:line="320" w:lineRule="exact"/>
              <w:jc w:val="left"/>
              <w:rPr>
                <w:rFonts w:ascii="Times New Roman" w:eastAsia="宋体"/>
                <w:sz w:val="18"/>
                <w:szCs w:val="18"/>
                <w:highlight w:val="none"/>
              </w:rPr>
            </w:pPr>
            <w:r>
              <w:rPr>
                <w:rFonts w:ascii="Times New Roman" w:eastAsia="宋体"/>
                <w:sz w:val="18"/>
                <w:szCs w:val="18"/>
                <w:highlight w:val="none"/>
              </w:rPr>
              <w:t>海洋地质学</w:t>
            </w:r>
            <w:r>
              <w:rPr>
                <w:rFonts w:ascii="Times New Roman" w:eastAsia="宋体"/>
                <w:sz w:val="18"/>
                <w:szCs w:val="18"/>
                <w:highlight w:val="none"/>
                <w:vertAlign w:val="superscript"/>
              </w:rPr>
              <w:t>a</w:t>
            </w:r>
          </w:p>
        </w:tc>
        <w:tc>
          <w:tcPr>
            <w:tcW w:w="788" w:type="dxa"/>
            <w:vAlign w:val="center"/>
          </w:tcPr>
          <w:p w14:paraId="7F8C6332">
            <w:pPr>
              <w:spacing w:line="320" w:lineRule="exact"/>
              <w:jc w:val="center"/>
              <w:rPr>
                <w:rFonts w:ascii="Times New Roman" w:eastAsia="宋体"/>
                <w:sz w:val="18"/>
                <w:szCs w:val="18"/>
                <w:highlight w:val="none"/>
              </w:rPr>
            </w:pPr>
            <w:r>
              <w:rPr>
                <w:rFonts w:ascii="Times New Roman" w:eastAsia="宋体"/>
                <w:sz w:val="18"/>
                <w:szCs w:val="18"/>
                <w:highlight w:val="none"/>
              </w:rPr>
              <w:t>2</w:t>
            </w:r>
          </w:p>
        </w:tc>
        <w:tc>
          <w:tcPr>
            <w:tcW w:w="780" w:type="dxa"/>
            <w:vAlign w:val="center"/>
          </w:tcPr>
          <w:p w14:paraId="6F323EF6">
            <w:pPr>
              <w:spacing w:line="320" w:lineRule="exact"/>
              <w:jc w:val="center"/>
              <w:rPr>
                <w:rFonts w:ascii="Times New Roman" w:eastAsia="宋体"/>
                <w:sz w:val="18"/>
                <w:szCs w:val="18"/>
                <w:highlight w:val="none"/>
              </w:rPr>
            </w:pPr>
            <w:r>
              <w:rPr>
                <w:rFonts w:ascii="Times New Roman" w:eastAsia="宋体"/>
                <w:sz w:val="18"/>
                <w:szCs w:val="18"/>
                <w:highlight w:val="none"/>
              </w:rPr>
              <w:t>夏秋</w:t>
            </w:r>
          </w:p>
        </w:tc>
        <w:tc>
          <w:tcPr>
            <w:tcW w:w="1370" w:type="dxa"/>
            <w:gridSpan w:val="3"/>
            <w:vAlign w:val="center"/>
          </w:tcPr>
          <w:p w14:paraId="786864EA">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25F559BC">
            <w:pPr>
              <w:spacing w:line="320" w:lineRule="exact"/>
              <w:jc w:val="center"/>
              <w:rPr>
                <w:rFonts w:ascii="Times New Roman" w:eastAsia="宋体"/>
                <w:sz w:val="18"/>
                <w:szCs w:val="18"/>
                <w:highlight w:val="none"/>
              </w:rPr>
            </w:pPr>
            <w:r>
              <w:rPr>
                <w:rFonts w:ascii="Times New Roman" w:eastAsia="宋体"/>
                <w:sz w:val="18"/>
                <w:szCs w:val="18"/>
                <w:highlight w:val="none"/>
              </w:rPr>
              <w:t>考试</w:t>
            </w:r>
          </w:p>
        </w:tc>
        <w:tc>
          <w:tcPr>
            <w:tcW w:w="1453" w:type="dxa"/>
            <w:vAlign w:val="center"/>
          </w:tcPr>
          <w:p w14:paraId="1B382FD6">
            <w:pPr>
              <w:spacing w:line="320" w:lineRule="exact"/>
              <w:jc w:val="center"/>
              <w:rPr>
                <w:rFonts w:ascii="Times New Roman" w:eastAsia="宋体"/>
                <w:sz w:val="18"/>
                <w:szCs w:val="18"/>
                <w:highlight w:val="none"/>
              </w:rPr>
            </w:pPr>
            <w:r>
              <w:rPr>
                <w:rFonts w:ascii="Times New Roman" w:eastAsia="宋体"/>
                <w:sz w:val="18"/>
                <w:szCs w:val="18"/>
                <w:highlight w:val="none"/>
              </w:rPr>
              <w:t>地球</w:t>
            </w:r>
          </w:p>
        </w:tc>
      </w:tr>
      <w:tr w14:paraId="0F7CF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544DA75D">
            <w:pPr>
              <w:widowControl/>
              <w:spacing w:line="320" w:lineRule="exact"/>
              <w:jc w:val="center"/>
              <w:rPr>
                <w:rFonts w:ascii="Times New Roman" w:eastAsia="宋体"/>
                <w:spacing w:val="11"/>
                <w:kern w:val="0"/>
                <w:sz w:val="18"/>
                <w:szCs w:val="18"/>
                <w:highlight w:val="none"/>
              </w:rPr>
            </w:pPr>
          </w:p>
        </w:tc>
        <w:tc>
          <w:tcPr>
            <w:tcW w:w="1041" w:type="dxa"/>
            <w:gridSpan w:val="2"/>
            <w:vAlign w:val="center"/>
          </w:tcPr>
          <w:p w14:paraId="7DD059DB">
            <w:pPr>
              <w:widowControl/>
              <w:spacing w:line="320" w:lineRule="exact"/>
              <w:jc w:val="center"/>
              <w:rPr>
                <w:rFonts w:ascii="Times New Roman" w:eastAsia="宋体"/>
                <w:sz w:val="18"/>
                <w:szCs w:val="18"/>
                <w:highlight w:val="none"/>
              </w:rPr>
            </w:pPr>
            <w:r>
              <w:rPr>
                <w:rFonts w:ascii="Times New Roman" w:eastAsia="宋体"/>
                <w:sz w:val="18"/>
                <w:szCs w:val="18"/>
                <w:highlight w:val="none"/>
              </w:rPr>
              <w:t xml:space="preserve">130K0084 </w:t>
            </w:r>
          </w:p>
        </w:tc>
        <w:tc>
          <w:tcPr>
            <w:tcW w:w="2972" w:type="dxa"/>
            <w:gridSpan w:val="2"/>
            <w:vAlign w:val="center"/>
          </w:tcPr>
          <w:p w14:paraId="0B4DFA79">
            <w:pPr>
              <w:widowControl/>
              <w:spacing w:line="320" w:lineRule="exact"/>
              <w:jc w:val="left"/>
              <w:rPr>
                <w:rFonts w:ascii="Times New Roman" w:eastAsia="宋体"/>
                <w:sz w:val="18"/>
                <w:szCs w:val="18"/>
                <w:highlight w:val="none"/>
              </w:rPr>
            </w:pPr>
            <w:r>
              <w:rPr>
                <w:rFonts w:ascii="Times New Roman" w:eastAsia="宋体"/>
                <w:spacing w:val="15"/>
                <w:kern w:val="0"/>
                <w:sz w:val="18"/>
                <w:szCs w:val="18"/>
                <w:highlight w:val="none"/>
              </w:rPr>
              <w:t>地下水污染原理与研究方法</w:t>
            </w:r>
            <w:r>
              <w:rPr>
                <w:rFonts w:ascii="Times New Roman" w:eastAsia="宋体"/>
                <w:spacing w:val="15"/>
                <w:kern w:val="0"/>
                <w:sz w:val="18"/>
                <w:szCs w:val="18"/>
                <w:highlight w:val="none"/>
                <w:vertAlign w:val="superscript"/>
              </w:rPr>
              <w:t>a</w:t>
            </w:r>
            <w:r>
              <w:rPr>
                <w:rFonts w:ascii="Times New Roman" w:eastAsia="宋体"/>
                <w:sz w:val="18"/>
                <w:szCs w:val="18"/>
                <w:highlight w:val="none"/>
              </w:rPr>
              <w:t xml:space="preserve"> </w:t>
            </w:r>
          </w:p>
        </w:tc>
        <w:tc>
          <w:tcPr>
            <w:tcW w:w="788" w:type="dxa"/>
            <w:vAlign w:val="center"/>
          </w:tcPr>
          <w:p w14:paraId="27C8C9C4">
            <w:pPr>
              <w:spacing w:line="320" w:lineRule="exact"/>
              <w:jc w:val="center"/>
              <w:rPr>
                <w:rFonts w:ascii="Times New Roman" w:eastAsia="宋体"/>
                <w:sz w:val="18"/>
                <w:szCs w:val="18"/>
                <w:highlight w:val="none"/>
              </w:rPr>
            </w:pPr>
            <w:r>
              <w:rPr>
                <w:rFonts w:ascii="Times New Roman" w:eastAsia="宋体"/>
                <w:spacing w:val="15"/>
                <w:kern w:val="0"/>
                <w:sz w:val="18"/>
                <w:szCs w:val="18"/>
                <w:highlight w:val="none"/>
              </w:rPr>
              <w:t>2</w:t>
            </w:r>
            <w:r>
              <w:rPr>
                <w:rFonts w:ascii="Times New Roman" w:eastAsia="宋体"/>
                <w:sz w:val="18"/>
                <w:szCs w:val="18"/>
                <w:highlight w:val="none"/>
              </w:rPr>
              <w:t xml:space="preserve"> </w:t>
            </w:r>
          </w:p>
        </w:tc>
        <w:tc>
          <w:tcPr>
            <w:tcW w:w="780" w:type="dxa"/>
            <w:vAlign w:val="center"/>
          </w:tcPr>
          <w:p w14:paraId="18DA67ED">
            <w:pPr>
              <w:spacing w:line="320" w:lineRule="exact"/>
              <w:jc w:val="center"/>
              <w:rPr>
                <w:rFonts w:hint="eastAsia" w:ascii="Times New Roman" w:eastAsia="宋体"/>
                <w:sz w:val="18"/>
                <w:szCs w:val="18"/>
                <w:highlight w:val="none"/>
                <w:lang w:eastAsia="zh-CN"/>
              </w:rPr>
            </w:pPr>
            <w:r>
              <w:rPr>
                <w:rFonts w:hint="eastAsia" w:ascii="Times New Roman" w:eastAsia="宋体"/>
                <w:color w:val="C00000"/>
                <w:sz w:val="18"/>
                <w:szCs w:val="18"/>
                <w:highlight w:val="none"/>
                <w:lang w:val="en-US" w:eastAsia="zh-CN"/>
              </w:rPr>
              <w:t>春</w:t>
            </w:r>
          </w:p>
        </w:tc>
        <w:tc>
          <w:tcPr>
            <w:tcW w:w="1370" w:type="dxa"/>
            <w:gridSpan w:val="3"/>
            <w:vAlign w:val="center"/>
          </w:tcPr>
          <w:p w14:paraId="0F5D9BE0">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00DAE727">
            <w:pPr>
              <w:spacing w:line="320" w:lineRule="exact"/>
              <w:jc w:val="center"/>
              <w:rPr>
                <w:rFonts w:ascii="Times New Roman" w:eastAsia="宋体"/>
                <w:sz w:val="18"/>
                <w:szCs w:val="18"/>
                <w:highlight w:val="none"/>
              </w:rPr>
            </w:pPr>
            <w:r>
              <w:rPr>
                <w:rFonts w:ascii="Times New Roman" w:eastAsia="宋体"/>
                <w:spacing w:val="15"/>
                <w:kern w:val="0"/>
                <w:sz w:val="18"/>
                <w:szCs w:val="18"/>
                <w:highlight w:val="none"/>
              </w:rPr>
              <w:t>考查</w:t>
            </w:r>
            <w:r>
              <w:rPr>
                <w:rFonts w:ascii="Times New Roman" w:eastAsia="宋体"/>
                <w:sz w:val="18"/>
                <w:szCs w:val="18"/>
                <w:highlight w:val="none"/>
              </w:rPr>
              <w:t xml:space="preserve"> </w:t>
            </w:r>
          </w:p>
        </w:tc>
        <w:tc>
          <w:tcPr>
            <w:tcW w:w="1453" w:type="dxa"/>
            <w:vAlign w:val="center"/>
          </w:tcPr>
          <w:p w14:paraId="424C3427">
            <w:pPr>
              <w:spacing w:line="320" w:lineRule="exact"/>
              <w:jc w:val="center"/>
              <w:rPr>
                <w:rFonts w:ascii="Times New Roman" w:eastAsia="宋体"/>
                <w:sz w:val="18"/>
                <w:szCs w:val="18"/>
                <w:highlight w:val="none"/>
              </w:rPr>
            </w:pPr>
            <w:r>
              <w:rPr>
                <w:rFonts w:ascii="Times New Roman" w:eastAsia="宋体"/>
                <w:sz w:val="18"/>
                <w:szCs w:val="18"/>
                <w:highlight w:val="none"/>
              </w:rPr>
              <w:t>环科</w:t>
            </w:r>
          </w:p>
        </w:tc>
      </w:tr>
      <w:tr w14:paraId="0B02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558D558F">
            <w:pPr>
              <w:spacing w:line="320" w:lineRule="exact"/>
              <w:jc w:val="center"/>
              <w:rPr>
                <w:rFonts w:ascii="Times New Roman" w:eastAsia="宋体"/>
                <w:spacing w:val="11"/>
                <w:kern w:val="0"/>
                <w:sz w:val="18"/>
                <w:szCs w:val="18"/>
                <w:highlight w:val="none"/>
              </w:rPr>
            </w:pPr>
          </w:p>
        </w:tc>
        <w:tc>
          <w:tcPr>
            <w:tcW w:w="1041" w:type="dxa"/>
            <w:gridSpan w:val="2"/>
            <w:vAlign w:val="center"/>
          </w:tcPr>
          <w:p w14:paraId="47B79C9D">
            <w:pPr>
              <w:widowControl/>
              <w:spacing w:line="320" w:lineRule="exact"/>
              <w:jc w:val="center"/>
              <w:rPr>
                <w:rFonts w:ascii="Times New Roman" w:eastAsia="宋体"/>
                <w:sz w:val="18"/>
                <w:szCs w:val="18"/>
                <w:highlight w:val="none"/>
              </w:rPr>
            </w:pPr>
            <w:r>
              <w:rPr>
                <w:rFonts w:ascii="Times New Roman" w:eastAsia="宋体"/>
                <w:kern w:val="0"/>
                <w:sz w:val="18"/>
                <w:szCs w:val="18"/>
                <w:highlight w:val="none"/>
              </w:rPr>
              <w:t>030K0077</w:t>
            </w:r>
          </w:p>
        </w:tc>
        <w:tc>
          <w:tcPr>
            <w:tcW w:w="2972" w:type="dxa"/>
            <w:gridSpan w:val="2"/>
            <w:vAlign w:val="center"/>
          </w:tcPr>
          <w:p w14:paraId="7695DCDA">
            <w:pPr>
              <w:widowControl/>
              <w:spacing w:line="320" w:lineRule="exact"/>
              <w:jc w:val="left"/>
              <w:rPr>
                <w:rFonts w:ascii="Times New Roman" w:eastAsia="宋体"/>
                <w:sz w:val="18"/>
                <w:szCs w:val="18"/>
                <w:highlight w:val="none"/>
              </w:rPr>
            </w:pPr>
            <w:r>
              <w:rPr>
                <w:rFonts w:ascii="Times New Roman" w:eastAsia="宋体"/>
                <w:kern w:val="0"/>
                <w:sz w:val="18"/>
                <w:szCs w:val="18"/>
                <w:highlight w:val="none"/>
              </w:rPr>
              <w:t>海洋资源化学工程</w:t>
            </w:r>
            <w:r>
              <w:rPr>
                <w:rFonts w:ascii="Times New Roman" w:eastAsia="宋体"/>
                <w:kern w:val="0"/>
                <w:sz w:val="18"/>
                <w:szCs w:val="18"/>
                <w:highlight w:val="none"/>
                <w:vertAlign w:val="superscript"/>
              </w:rPr>
              <w:t>s</w:t>
            </w:r>
          </w:p>
        </w:tc>
        <w:tc>
          <w:tcPr>
            <w:tcW w:w="788" w:type="dxa"/>
            <w:vAlign w:val="center"/>
          </w:tcPr>
          <w:p w14:paraId="12E02DBB">
            <w:pPr>
              <w:spacing w:line="320" w:lineRule="exact"/>
              <w:jc w:val="center"/>
              <w:rPr>
                <w:rFonts w:ascii="Times New Roman" w:eastAsia="宋体"/>
                <w:sz w:val="18"/>
                <w:szCs w:val="18"/>
                <w:highlight w:val="none"/>
              </w:rPr>
            </w:pPr>
            <w:r>
              <w:rPr>
                <w:rFonts w:ascii="Times New Roman" w:eastAsia="宋体"/>
                <w:kern w:val="0"/>
                <w:sz w:val="18"/>
                <w:szCs w:val="18"/>
                <w:highlight w:val="none"/>
              </w:rPr>
              <w:t>2</w:t>
            </w:r>
          </w:p>
        </w:tc>
        <w:tc>
          <w:tcPr>
            <w:tcW w:w="780" w:type="dxa"/>
            <w:vAlign w:val="center"/>
          </w:tcPr>
          <w:p w14:paraId="226B850E">
            <w:pPr>
              <w:spacing w:line="320" w:lineRule="exact"/>
              <w:jc w:val="center"/>
              <w:rPr>
                <w:rFonts w:ascii="Times New Roman" w:eastAsia="宋体"/>
                <w:sz w:val="18"/>
                <w:szCs w:val="18"/>
                <w:highlight w:val="none"/>
              </w:rPr>
            </w:pPr>
            <w:r>
              <w:rPr>
                <w:rFonts w:ascii="Times New Roman" w:eastAsia="宋体"/>
                <w:kern w:val="0"/>
                <w:sz w:val="18"/>
                <w:szCs w:val="18"/>
                <w:highlight w:val="none"/>
              </w:rPr>
              <w:t>夏秋</w:t>
            </w:r>
          </w:p>
        </w:tc>
        <w:tc>
          <w:tcPr>
            <w:tcW w:w="1370" w:type="dxa"/>
            <w:gridSpan w:val="3"/>
            <w:vAlign w:val="center"/>
          </w:tcPr>
          <w:p w14:paraId="7D604775">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76D8AE46">
            <w:pPr>
              <w:spacing w:line="320" w:lineRule="exact"/>
              <w:jc w:val="center"/>
              <w:rPr>
                <w:rFonts w:ascii="Times New Roman" w:eastAsia="宋体"/>
                <w:sz w:val="18"/>
                <w:szCs w:val="18"/>
                <w:highlight w:val="none"/>
              </w:rPr>
            </w:pPr>
            <w:r>
              <w:rPr>
                <w:rFonts w:ascii="Times New Roman" w:eastAsia="宋体"/>
                <w:kern w:val="0"/>
                <w:sz w:val="18"/>
                <w:szCs w:val="18"/>
                <w:highlight w:val="none"/>
              </w:rPr>
              <w:t>考查</w:t>
            </w:r>
          </w:p>
        </w:tc>
        <w:tc>
          <w:tcPr>
            <w:tcW w:w="1453" w:type="dxa"/>
            <w:vAlign w:val="center"/>
          </w:tcPr>
          <w:p w14:paraId="757DE248">
            <w:pPr>
              <w:spacing w:line="320" w:lineRule="exact"/>
              <w:jc w:val="center"/>
              <w:rPr>
                <w:rFonts w:ascii="Times New Roman" w:eastAsia="宋体"/>
                <w:sz w:val="18"/>
                <w:szCs w:val="18"/>
                <w:highlight w:val="none"/>
              </w:rPr>
            </w:pPr>
            <w:r>
              <w:rPr>
                <w:rFonts w:ascii="Times New Roman" w:eastAsia="宋体"/>
                <w:sz w:val="18"/>
                <w:szCs w:val="18"/>
                <w:highlight w:val="none"/>
              </w:rPr>
              <w:t>化学</w:t>
            </w:r>
          </w:p>
        </w:tc>
      </w:tr>
      <w:tr w14:paraId="5B38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03D056F8">
            <w:pPr>
              <w:spacing w:line="320" w:lineRule="exact"/>
              <w:jc w:val="center"/>
              <w:rPr>
                <w:rFonts w:ascii="Times New Roman" w:eastAsia="宋体"/>
                <w:spacing w:val="11"/>
                <w:kern w:val="0"/>
                <w:sz w:val="18"/>
                <w:szCs w:val="18"/>
                <w:highlight w:val="none"/>
              </w:rPr>
            </w:pPr>
          </w:p>
        </w:tc>
        <w:tc>
          <w:tcPr>
            <w:tcW w:w="1041" w:type="dxa"/>
            <w:gridSpan w:val="2"/>
            <w:vAlign w:val="center"/>
          </w:tcPr>
          <w:p w14:paraId="4CC27F0F">
            <w:pPr>
              <w:widowControl/>
              <w:spacing w:line="320" w:lineRule="exact"/>
              <w:jc w:val="center"/>
              <w:rPr>
                <w:rFonts w:ascii="Times New Roman" w:eastAsia="宋体"/>
                <w:sz w:val="18"/>
                <w:szCs w:val="18"/>
                <w:highlight w:val="none"/>
              </w:rPr>
            </w:pPr>
            <w:r>
              <w:rPr>
                <w:rFonts w:ascii="Times New Roman" w:eastAsia="宋体"/>
                <w:sz w:val="18"/>
                <w:szCs w:val="18"/>
                <w:highlight w:val="none"/>
              </w:rPr>
              <w:t>030K0116</w:t>
            </w:r>
          </w:p>
        </w:tc>
        <w:tc>
          <w:tcPr>
            <w:tcW w:w="2972" w:type="dxa"/>
            <w:gridSpan w:val="2"/>
            <w:vAlign w:val="center"/>
          </w:tcPr>
          <w:p w14:paraId="6FBA3FDD">
            <w:pPr>
              <w:widowControl/>
              <w:spacing w:line="320" w:lineRule="exact"/>
              <w:jc w:val="left"/>
              <w:rPr>
                <w:rFonts w:ascii="Times New Roman" w:eastAsia="宋体"/>
                <w:sz w:val="18"/>
                <w:szCs w:val="18"/>
                <w:highlight w:val="none"/>
              </w:rPr>
            </w:pPr>
            <w:r>
              <w:rPr>
                <w:rFonts w:ascii="Times New Roman" w:eastAsia="宋体"/>
                <w:kern w:val="0"/>
                <w:sz w:val="18"/>
                <w:szCs w:val="18"/>
                <w:highlight w:val="none"/>
              </w:rPr>
              <w:t>海洋腐蚀与生物污损</w:t>
            </w:r>
          </w:p>
        </w:tc>
        <w:tc>
          <w:tcPr>
            <w:tcW w:w="788" w:type="dxa"/>
            <w:vAlign w:val="center"/>
          </w:tcPr>
          <w:p w14:paraId="4224A65A">
            <w:pPr>
              <w:spacing w:line="320" w:lineRule="exact"/>
              <w:jc w:val="center"/>
              <w:rPr>
                <w:rFonts w:ascii="Times New Roman" w:eastAsia="宋体"/>
                <w:sz w:val="18"/>
                <w:szCs w:val="18"/>
                <w:highlight w:val="none"/>
              </w:rPr>
            </w:pPr>
            <w:r>
              <w:rPr>
                <w:rFonts w:ascii="Times New Roman" w:eastAsia="宋体"/>
                <w:kern w:val="0"/>
                <w:sz w:val="18"/>
                <w:szCs w:val="18"/>
                <w:highlight w:val="none"/>
              </w:rPr>
              <w:t>2</w:t>
            </w:r>
          </w:p>
        </w:tc>
        <w:tc>
          <w:tcPr>
            <w:tcW w:w="780" w:type="dxa"/>
            <w:vAlign w:val="center"/>
          </w:tcPr>
          <w:p w14:paraId="1856E360">
            <w:pPr>
              <w:spacing w:line="320" w:lineRule="exact"/>
              <w:jc w:val="center"/>
              <w:rPr>
                <w:rFonts w:ascii="Times New Roman" w:eastAsia="宋体"/>
                <w:sz w:val="18"/>
                <w:szCs w:val="18"/>
                <w:highlight w:val="none"/>
              </w:rPr>
            </w:pPr>
            <w:r>
              <w:rPr>
                <w:rFonts w:ascii="Times New Roman" w:eastAsia="宋体"/>
                <w:kern w:val="0"/>
                <w:sz w:val="18"/>
                <w:szCs w:val="18"/>
                <w:highlight w:val="none"/>
              </w:rPr>
              <w:t>夏秋</w:t>
            </w:r>
          </w:p>
        </w:tc>
        <w:tc>
          <w:tcPr>
            <w:tcW w:w="1370" w:type="dxa"/>
            <w:gridSpan w:val="3"/>
            <w:vAlign w:val="center"/>
          </w:tcPr>
          <w:p w14:paraId="0F7D0E24">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3E74FD41">
            <w:pPr>
              <w:spacing w:line="320" w:lineRule="exact"/>
              <w:jc w:val="center"/>
              <w:rPr>
                <w:rFonts w:ascii="Times New Roman" w:eastAsia="宋体"/>
                <w:sz w:val="18"/>
                <w:szCs w:val="18"/>
                <w:highlight w:val="none"/>
              </w:rPr>
            </w:pPr>
            <w:r>
              <w:rPr>
                <w:rFonts w:ascii="Times New Roman" w:eastAsia="宋体"/>
                <w:kern w:val="0"/>
                <w:sz w:val="18"/>
                <w:szCs w:val="18"/>
                <w:highlight w:val="none"/>
              </w:rPr>
              <w:t>考查</w:t>
            </w:r>
          </w:p>
        </w:tc>
        <w:tc>
          <w:tcPr>
            <w:tcW w:w="1453" w:type="dxa"/>
            <w:vAlign w:val="center"/>
          </w:tcPr>
          <w:p w14:paraId="5FAE92A3">
            <w:pPr>
              <w:spacing w:line="320" w:lineRule="exact"/>
              <w:jc w:val="center"/>
              <w:rPr>
                <w:rFonts w:ascii="Times New Roman" w:eastAsia="宋体"/>
                <w:sz w:val="18"/>
                <w:szCs w:val="18"/>
                <w:highlight w:val="none"/>
              </w:rPr>
            </w:pPr>
            <w:r>
              <w:rPr>
                <w:rFonts w:ascii="Times New Roman" w:eastAsia="宋体"/>
                <w:sz w:val="18"/>
                <w:szCs w:val="18"/>
                <w:highlight w:val="none"/>
              </w:rPr>
              <w:t>化学、材料</w:t>
            </w:r>
          </w:p>
        </w:tc>
      </w:tr>
      <w:tr w14:paraId="71D3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6DF8E414">
            <w:pPr>
              <w:spacing w:line="320" w:lineRule="exact"/>
              <w:jc w:val="center"/>
              <w:rPr>
                <w:rFonts w:ascii="Times New Roman" w:eastAsia="宋体"/>
                <w:spacing w:val="11"/>
                <w:kern w:val="0"/>
                <w:sz w:val="18"/>
                <w:szCs w:val="18"/>
                <w:highlight w:val="none"/>
              </w:rPr>
            </w:pPr>
          </w:p>
        </w:tc>
        <w:tc>
          <w:tcPr>
            <w:tcW w:w="1041" w:type="dxa"/>
            <w:gridSpan w:val="2"/>
            <w:vAlign w:val="center"/>
          </w:tcPr>
          <w:p w14:paraId="476B6413">
            <w:pPr>
              <w:widowControl/>
              <w:spacing w:line="320" w:lineRule="exact"/>
              <w:jc w:val="center"/>
              <w:rPr>
                <w:rFonts w:ascii="Times New Roman" w:eastAsia="宋体"/>
                <w:sz w:val="18"/>
                <w:szCs w:val="18"/>
                <w:highlight w:val="none"/>
              </w:rPr>
            </w:pPr>
            <w:r>
              <w:rPr>
                <w:rFonts w:ascii="Times New Roman" w:eastAsia="宋体"/>
                <w:kern w:val="0"/>
                <w:sz w:val="18"/>
                <w:szCs w:val="18"/>
                <w:highlight w:val="none"/>
              </w:rPr>
              <w:t>030K0117</w:t>
            </w:r>
          </w:p>
        </w:tc>
        <w:tc>
          <w:tcPr>
            <w:tcW w:w="2972" w:type="dxa"/>
            <w:gridSpan w:val="2"/>
            <w:vAlign w:val="center"/>
          </w:tcPr>
          <w:p w14:paraId="26F7137D">
            <w:pPr>
              <w:widowControl/>
              <w:spacing w:line="320" w:lineRule="exact"/>
              <w:jc w:val="left"/>
              <w:rPr>
                <w:rFonts w:ascii="Times New Roman" w:eastAsia="宋体"/>
                <w:sz w:val="18"/>
                <w:szCs w:val="18"/>
                <w:highlight w:val="none"/>
              </w:rPr>
            </w:pPr>
            <w:r>
              <w:rPr>
                <w:rFonts w:ascii="Times New Roman" w:eastAsia="宋体"/>
                <w:kern w:val="0"/>
                <w:sz w:val="18"/>
                <w:szCs w:val="18"/>
                <w:highlight w:val="none"/>
              </w:rPr>
              <w:t>海水淡化与膜分离技术</w:t>
            </w:r>
          </w:p>
        </w:tc>
        <w:tc>
          <w:tcPr>
            <w:tcW w:w="788" w:type="dxa"/>
            <w:vAlign w:val="center"/>
          </w:tcPr>
          <w:p w14:paraId="37BE2E89">
            <w:pPr>
              <w:spacing w:line="320" w:lineRule="exact"/>
              <w:jc w:val="center"/>
              <w:rPr>
                <w:rFonts w:ascii="Times New Roman" w:eastAsia="宋体"/>
                <w:sz w:val="18"/>
                <w:szCs w:val="18"/>
                <w:highlight w:val="none"/>
              </w:rPr>
            </w:pPr>
            <w:r>
              <w:rPr>
                <w:rFonts w:ascii="Times New Roman" w:eastAsia="宋体"/>
                <w:kern w:val="0"/>
                <w:sz w:val="18"/>
                <w:szCs w:val="18"/>
                <w:highlight w:val="none"/>
              </w:rPr>
              <w:t>2</w:t>
            </w:r>
          </w:p>
        </w:tc>
        <w:tc>
          <w:tcPr>
            <w:tcW w:w="780" w:type="dxa"/>
            <w:vAlign w:val="center"/>
          </w:tcPr>
          <w:p w14:paraId="52E0699A">
            <w:pPr>
              <w:spacing w:line="320" w:lineRule="exact"/>
              <w:jc w:val="center"/>
              <w:rPr>
                <w:rFonts w:ascii="Times New Roman" w:eastAsia="宋体"/>
                <w:sz w:val="18"/>
                <w:szCs w:val="18"/>
                <w:highlight w:val="none"/>
              </w:rPr>
            </w:pPr>
            <w:r>
              <w:rPr>
                <w:rFonts w:ascii="Times New Roman" w:eastAsia="宋体"/>
                <w:kern w:val="0"/>
                <w:sz w:val="18"/>
                <w:szCs w:val="18"/>
                <w:highlight w:val="none"/>
              </w:rPr>
              <w:t>夏秋</w:t>
            </w:r>
          </w:p>
        </w:tc>
        <w:tc>
          <w:tcPr>
            <w:tcW w:w="1370" w:type="dxa"/>
            <w:gridSpan w:val="3"/>
            <w:vAlign w:val="center"/>
          </w:tcPr>
          <w:p w14:paraId="76B230B6">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3BF92653">
            <w:pPr>
              <w:spacing w:line="320" w:lineRule="exact"/>
              <w:jc w:val="center"/>
              <w:rPr>
                <w:rFonts w:ascii="Times New Roman" w:eastAsia="宋体"/>
                <w:sz w:val="18"/>
                <w:szCs w:val="18"/>
                <w:highlight w:val="none"/>
              </w:rPr>
            </w:pPr>
            <w:r>
              <w:rPr>
                <w:rFonts w:ascii="Times New Roman" w:eastAsia="宋体"/>
                <w:kern w:val="0"/>
                <w:sz w:val="18"/>
                <w:szCs w:val="18"/>
                <w:highlight w:val="none"/>
              </w:rPr>
              <w:t>考查</w:t>
            </w:r>
          </w:p>
        </w:tc>
        <w:tc>
          <w:tcPr>
            <w:tcW w:w="1453" w:type="dxa"/>
            <w:vAlign w:val="center"/>
          </w:tcPr>
          <w:p w14:paraId="1C9BE132">
            <w:pPr>
              <w:spacing w:line="320" w:lineRule="exact"/>
              <w:jc w:val="center"/>
              <w:rPr>
                <w:rFonts w:ascii="Times New Roman" w:eastAsia="宋体"/>
                <w:sz w:val="18"/>
                <w:szCs w:val="18"/>
                <w:highlight w:val="none"/>
              </w:rPr>
            </w:pPr>
            <w:r>
              <w:rPr>
                <w:rFonts w:ascii="Times New Roman" w:eastAsia="宋体"/>
                <w:sz w:val="18"/>
                <w:szCs w:val="18"/>
                <w:highlight w:val="none"/>
              </w:rPr>
              <w:t>化学</w:t>
            </w:r>
          </w:p>
        </w:tc>
      </w:tr>
      <w:tr w14:paraId="4721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00986BB0">
            <w:pPr>
              <w:spacing w:line="320" w:lineRule="exact"/>
              <w:jc w:val="center"/>
              <w:rPr>
                <w:rFonts w:ascii="Times New Roman" w:eastAsia="宋体"/>
                <w:spacing w:val="11"/>
                <w:kern w:val="0"/>
                <w:sz w:val="18"/>
                <w:szCs w:val="18"/>
                <w:highlight w:val="none"/>
              </w:rPr>
            </w:pPr>
          </w:p>
        </w:tc>
        <w:tc>
          <w:tcPr>
            <w:tcW w:w="1041" w:type="dxa"/>
            <w:gridSpan w:val="2"/>
            <w:vAlign w:val="center"/>
          </w:tcPr>
          <w:p w14:paraId="59F99994">
            <w:pPr>
              <w:widowControl/>
              <w:spacing w:line="320" w:lineRule="exact"/>
              <w:jc w:val="center"/>
              <w:rPr>
                <w:rFonts w:ascii="Times New Roman" w:eastAsia="宋体"/>
                <w:kern w:val="0"/>
                <w:sz w:val="18"/>
                <w:szCs w:val="18"/>
                <w:highlight w:val="none"/>
              </w:rPr>
            </w:pPr>
            <w:r>
              <w:rPr>
                <w:rFonts w:ascii="Times New Roman" w:eastAsia="宋体"/>
                <w:sz w:val="18"/>
                <w:szCs w:val="18"/>
                <w:highlight w:val="none"/>
              </w:rPr>
              <w:t>130K0058</w:t>
            </w:r>
          </w:p>
        </w:tc>
        <w:tc>
          <w:tcPr>
            <w:tcW w:w="2972" w:type="dxa"/>
            <w:gridSpan w:val="2"/>
            <w:vAlign w:val="center"/>
          </w:tcPr>
          <w:p w14:paraId="543781EE">
            <w:pPr>
              <w:widowControl/>
              <w:spacing w:line="320" w:lineRule="exact"/>
              <w:jc w:val="left"/>
              <w:rPr>
                <w:rFonts w:ascii="Times New Roman" w:eastAsia="宋体"/>
                <w:kern w:val="0"/>
                <w:sz w:val="18"/>
                <w:szCs w:val="18"/>
                <w:highlight w:val="none"/>
              </w:rPr>
            </w:pPr>
            <w:r>
              <w:rPr>
                <w:rFonts w:ascii="Times New Roman" w:eastAsia="宋体"/>
                <w:kern w:val="0"/>
                <w:sz w:val="18"/>
                <w:szCs w:val="18"/>
                <w:highlight w:val="none"/>
              </w:rPr>
              <w:t>环保土工材料</w:t>
            </w:r>
          </w:p>
        </w:tc>
        <w:tc>
          <w:tcPr>
            <w:tcW w:w="788" w:type="dxa"/>
            <w:vAlign w:val="center"/>
          </w:tcPr>
          <w:p w14:paraId="740190DE">
            <w:pPr>
              <w:spacing w:line="320" w:lineRule="exact"/>
              <w:jc w:val="center"/>
              <w:rPr>
                <w:rFonts w:ascii="Times New Roman" w:eastAsia="宋体"/>
                <w:kern w:val="0"/>
                <w:sz w:val="18"/>
                <w:szCs w:val="18"/>
                <w:highlight w:val="none"/>
              </w:rPr>
            </w:pPr>
            <w:r>
              <w:rPr>
                <w:rFonts w:ascii="Times New Roman" w:eastAsia="宋体"/>
                <w:kern w:val="0"/>
                <w:sz w:val="18"/>
                <w:szCs w:val="18"/>
                <w:highlight w:val="none"/>
              </w:rPr>
              <w:t>2</w:t>
            </w:r>
          </w:p>
        </w:tc>
        <w:tc>
          <w:tcPr>
            <w:tcW w:w="780" w:type="dxa"/>
            <w:vAlign w:val="center"/>
          </w:tcPr>
          <w:p w14:paraId="641AC10E">
            <w:pPr>
              <w:spacing w:line="320" w:lineRule="exact"/>
              <w:jc w:val="center"/>
              <w:rPr>
                <w:rFonts w:ascii="Times New Roman" w:eastAsia="宋体"/>
                <w:kern w:val="0"/>
                <w:sz w:val="18"/>
                <w:szCs w:val="18"/>
                <w:highlight w:val="none"/>
              </w:rPr>
            </w:pPr>
            <w:r>
              <w:rPr>
                <w:rFonts w:ascii="Times New Roman" w:eastAsia="宋体"/>
                <w:kern w:val="0"/>
                <w:sz w:val="18"/>
                <w:szCs w:val="18"/>
                <w:highlight w:val="none"/>
              </w:rPr>
              <w:t>夏秋</w:t>
            </w:r>
          </w:p>
        </w:tc>
        <w:tc>
          <w:tcPr>
            <w:tcW w:w="1370" w:type="dxa"/>
            <w:gridSpan w:val="3"/>
            <w:vAlign w:val="center"/>
          </w:tcPr>
          <w:p w14:paraId="49F2F8CA">
            <w:pPr>
              <w:spacing w:line="320" w:lineRule="exact"/>
              <w:jc w:val="center"/>
              <w:rPr>
                <w:rFonts w:ascii="Times New Roman" w:eastAsia="宋体"/>
                <w:sz w:val="18"/>
                <w:szCs w:val="18"/>
                <w:highlight w:val="none"/>
              </w:rPr>
            </w:pPr>
            <w:r>
              <w:rPr>
                <w:rFonts w:ascii="Times New Roman" w:eastAsia="宋体"/>
                <w:sz w:val="18"/>
                <w:szCs w:val="18"/>
                <w:highlight w:val="none"/>
              </w:rPr>
              <w:t>选修</w:t>
            </w:r>
          </w:p>
        </w:tc>
        <w:tc>
          <w:tcPr>
            <w:tcW w:w="730" w:type="dxa"/>
            <w:vAlign w:val="center"/>
          </w:tcPr>
          <w:p w14:paraId="399D7A3E">
            <w:pPr>
              <w:spacing w:line="320" w:lineRule="exact"/>
              <w:jc w:val="center"/>
              <w:rPr>
                <w:rFonts w:ascii="Times New Roman" w:eastAsia="宋体"/>
                <w:kern w:val="0"/>
                <w:sz w:val="18"/>
                <w:szCs w:val="18"/>
                <w:highlight w:val="none"/>
              </w:rPr>
            </w:pPr>
            <w:r>
              <w:rPr>
                <w:rFonts w:ascii="Times New Roman" w:eastAsia="宋体"/>
                <w:kern w:val="0"/>
                <w:sz w:val="18"/>
                <w:szCs w:val="18"/>
                <w:highlight w:val="none"/>
              </w:rPr>
              <w:t>考查</w:t>
            </w:r>
          </w:p>
        </w:tc>
        <w:tc>
          <w:tcPr>
            <w:tcW w:w="1453" w:type="dxa"/>
            <w:vAlign w:val="center"/>
          </w:tcPr>
          <w:p w14:paraId="7EB419A4">
            <w:pPr>
              <w:spacing w:line="320" w:lineRule="exact"/>
              <w:jc w:val="center"/>
              <w:rPr>
                <w:rFonts w:ascii="Times New Roman" w:eastAsia="宋体"/>
                <w:sz w:val="18"/>
                <w:szCs w:val="18"/>
                <w:highlight w:val="none"/>
              </w:rPr>
            </w:pPr>
            <w:r>
              <w:rPr>
                <w:rFonts w:ascii="Times New Roman" w:eastAsia="宋体"/>
                <w:sz w:val="18"/>
                <w:szCs w:val="18"/>
                <w:highlight w:val="none"/>
              </w:rPr>
              <w:t>环科</w:t>
            </w:r>
          </w:p>
        </w:tc>
      </w:tr>
      <w:tr w14:paraId="329A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794" w:type="dxa"/>
            <w:vAlign w:val="center"/>
          </w:tcPr>
          <w:p w14:paraId="33A0AC6C">
            <w:pPr>
              <w:widowControl/>
              <w:spacing w:line="320" w:lineRule="exact"/>
              <w:jc w:val="center"/>
              <w:rPr>
                <w:rFonts w:ascii="Times New Roman" w:eastAsia="宋体"/>
                <w:bCs/>
                <w:spacing w:val="11"/>
                <w:kern w:val="0"/>
                <w:sz w:val="18"/>
                <w:szCs w:val="18"/>
                <w:highlight w:val="none"/>
              </w:rPr>
            </w:pPr>
            <w:r>
              <w:rPr>
                <w:rFonts w:ascii="Times New Roman" w:eastAsia="宋体"/>
                <w:bCs/>
                <w:spacing w:val="11"/>
                <w:kern w:val="0"/>
                <w:sz w:val="18"/>
                <w:szCs w:val="18"/>
                <w:highlight w:val="none"/>
              </w:rPr>
              <w:t>跨专业课程：</w:t>
            </w:r>
          </w:p>
          <w:p w14:paraId="146C4EFC">
            <w:pPr>
              <w:widowControl/>
              <w:spacing w:line="320" w:lineRule="exact"/>
              <w:jc w:val="center"/>
              <w:rPr>
                <w:rFonts w:ascii="Times New Roman" w:eastAsia="宋体"/>
                <w:spacing w:val="11"/>
                <w:kern w:val="0"/>
                <w:sz w:val="18"/>
                <w:szCs w:val="18"/>
                <w:highlight w:val="none"/>
              </w:rPr>
            </w:pPr>
            <w:r>
              <w:rPr>
                <w:rFonts w:ascii="宋体" w:hAnsi="宋体" w:eastAsia="宋体"/>
                <w:spacing w:val="11"/>
                <w:kern w:val="0"/>
                <w:sz w:val="18"/>
                <w:szCs w:val="18"/>
                <w:highlight w:val="none"/>
              </w:rPr>
              <w:t>≥</w:t>
            </w:r>
            <w:r>
              <w:rPr>
                <w:rFonts w:ascii="Times New Roman" w:eastAsia="宋体"/>
                <w:bCs/>
                <w:spacing w:val="11"/>
                <w:kern w:val="0"/>
                <w:sz w:val="18"/>
                <w:szCs w:val="18"/>
                <w:highlight w:val="none"/>
              </w:rPr>
              <w:t>0学分</w:t>
            </w:r>
          </w:p>
        </w:tc>
        <w:tc>
          <w:tcPr>
            <w:tcW w:w="1041" w:type="dxa"/>
            <w:gridSpan w:val="2"/>
          </w:tcPr>
          <w:p w14:paraId="11167A43">
            <w:pPr>
              <w:spacing w:line="320" w:lineRule="exact"/>
              <w:rPr>
                <w:rFonts w:ascii="Times New Roman" w:eastAsia="宋体"/>
                <w:spacing w:val="11"/>
                <w:kern w:val="0"/>
                <w:sz w:val="18"/>
                <w:szCs w:val="18"/>
                <w:highlight w:val="none"/>
              </w:rPr>
            </w:pPr>
          </w:p>
        </w:tc>
        <w:tc>
          <w:tcPr>
            <w:tcW w:w="2972" w:type="dxa"/>
            <w:gridSpan w:val="2"/>
          </w:tcPr>
          <w:p w14:paraId="402D5511">
            <w:pPr>
              <w:widowControl/>
              <w:spacing w:line="320" w:lineRule="exact"/>
              <w:rPr>
                <w:rFonts w:ascii="Times New Roman" w:eastAsia="宋体"/>
                <w:spacing w:val="11"/>
                <w:kern w:val="0"/>
                <w:sz w:val="18"/>
                <w:szCs w:val="18"/>
                <w:highlight w:val="none"/>
              </w:rPr>
            </w:pPr>
          </w:p>
        </w:tc>
        <w:tc>
          <w:tcPr>
            <w:tcW w:w="788" w:type="dxa"/>
          </w:tcPr>
          <w:p w14:paraId="4E2C8065">
            <w:pPr>
              <w:widowControl/>
              <w:spacing w:line="320" w:lineRule="exact"/>
              <w:rPr>
                <w:rFonts w:ascii="Times New Roman" w:eastAsia="宋体"/>
                <w:spacing w:val="11"/>
                <w:kern w:val="0"/>
                <w:sz w:val="18"/>
                <w:szCs w:val="18"/>
                <w:highlight w:val="none"/>
              </w:rPr>
            </w:pPr>
          </w:p>
        </w:tc>
        <w:tc>
          <w:tcPr>
            <w:tcW w:w="780" w:type="dxa"/>
          </w:tcPr>
          <w:p w14:paraId="1394FCF4">
            <w:pPr>
              <w:widowControl/>
              <w:spacing w:line="320" w:lineRule="exact"/>
              <w:rPr>
                <w:rFonts w:ascii="Times New Roman" w:eastAsia="宋体"/>
                <w:spacing w:val="11"/>
                <w:kern w:val="0"/>
                <w:sz w:val="18"/>
                <w:szCs w:val="18"/>
                <w:highlight w:val="none"/>
              </w:rPr>
            </w:pPr>
          </w:p>
        </w:tc>
        <w:tc>
          <w:tcPr>
            <w:tcW w:w="700" w:type="dxa"/>
            <w:gridSpan w:val="2"/>
            <w:vAlign w:val="center"/>
          </w:tcPr>
          <w:p w14:paraId="13ACE040">
            <w:pPr>
              <w:spacing w:line="320" w:lineRule="exact"/>
              <w:jc w:val="center"/>
              <w:rPr>
                <w:rFonts w:ascii="Times New Roman" w:eastAsia="宋体"/>
                <w:sz w:val="18"/>
                <w:szCs w:val="18"/>
                <w:highlight w:val="none"/>
              </w:rPr>
            </w:pPr>
          </w:p>
        </w:tc>
        <w:tc>
          <w:tcPr>
            <w:tcW w:w="670" w:type="dxa"/>
          </w:tcPr>
          <w:p w14:paraId="34EE21C7">
            <w:pPr>
              <w:widowControl/>
              <w:spacing w:line="320" w:lineRule="exact"/>
              <w:rPr>
                <w:rFonts w:ascii="Times New Roman" w:eastAsia="宋体"/>
                <w:spacing w:val="11"/>
                <w:kern w:val="0"/>
                <w:sz w:val="18"/>
                <w:szCs w:val="18"/>
                <w:highlight w:val="none"/>
              </w:rPr>
            </w:pPr>
          </w:p>
        </w:tc>
        <w:tc>
          <w:tcPr>
            <w:tcW w:w="730" w:type="dxa"/>
          </w:tcPr>
          <w:p w14:paraId="48E6D8D4">
            <w:pPr>
              <w:widowControl/>
              <w:spacing w:line="320" w:lineRule="exact"/>
              <w:rPr>
                <w:rFonts w:ascii="Times New Roman" w:eastAsia="宋体"/>
                <w:spacing w:val="11"/>
                <w:kern w:val="0"/>
                <w:sz w:val="18"/>
                <w:szCs w:val="18"/>
                <w:highlight w:val="none"/>
              </w:rPr>
            </w:pPr>
          </w:p>
        </w:tc>
        <w:tc>
          <w:tcPr>
            <w:tcW w:w="1453" w:type="dxa"/>
          </w:tcPr>
          <w:p w14:paraId="54F2302A">
            <w:pPr>
              <w:widowControl/>
              <w:spacing w:line="320" w:lineRule="exact"/>
              <w:rPr>
                <w:rFonts w:ascii="Times New Roman" w:eastAsia="宋体"/>
                <w:spacing w:val="11"/>
                <w:kern w:val="0"/>
                <w:sz w:val="18"/>
                <w:szCs w:val="18"/>
                <w:highlight w:val="none"/>
              </w:rPr>
            </w:pPr>
            <w:r>
              <w:rPr>
                <w:rFonts w:ascii="Times New Roman" w:eastAsia="宋体"/>
                <w:spacing w:val="11"/>
                <w:kern w:val="0"/>
                <w:sz w:val="18"/>
                <w:szCs w:val="18"/>
                <w:highlight w:val="none"/>
              </w:rPr>
              <w:t>由导师指导研究生选择跨专业课程的选修</w:t>
            </w:r>
          </w:p>
        </w:tc>
      </w:tr>
      <w:tr w14:paraId="2298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0928" w:type="dxa"/>
            <w:gridSpan w:val="12"/>
            <w:tcBorders>
              <w:top w:val="single" w:color="auto" w:sz="4" w:space="0"/>
              <w:left w:val="single" w:color="auto" w:sz="4" w:space="0"/>
              <w:bottom w:val="single" w:color="auto" w:sz="4" w:space="0"/>
              <w:right w:val="single" w:color="auto" w:sz="4" w:space="0"/>
            </w:tcBorders>
            <w:vAlign w:val="center"/>
          </w:tcPr>
          <w:p w14:paraId="498CB8E0">
            <w:pPr>
              <w:widowControl/>
              <w:spacing w:line="32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实践模块</w:t>
            </w:r>
          </w:p>
        </w:tc>
      </w:tr>
      <w:tr w14:paraId="7942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4" w:type="dxa"/>
            <w:tcBorders>
              <w:top w:val="single" w:color="auto" w:sz="4" w:space="0"/>
            </w:tcBorders>
            <w:vAlign w:val="center"/>
          </w:tcPr>
          <w:p w14:paraId="19D760EC">
            <w:pPr>
              <w:widowControl/>
              <w:spacing w:line="32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实践模块</w:t>
            </w:r>
          </w:p>
        </w:tc>
        <w:tc>
          <w:tcPr>
            <w:tcW w:w="1041" w:type="dxa"/>
            <w:gridSpan w:val="2"/>
            <w:tcBorders>
              <w:top w:val="single" w:color="auto" w:sz="4" w:space="0"/>
            </w:tcBorders>
            <w:vAlign w:val="center"/>
          </w:tcPr>
          <w:p w14:paraId="6DE049F3">
            <w:pPr>
              <w:widowControl/>
              <w:spacing w:line="32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博士</w:t>
            </w:r>
          </w:p>
        </w:tc>
        <w:tc>
          <w:tcPr>
            <w:tcW w:w="722" w:type="dxa"/>
            <w:tcBorders>
              <w:top w:val="single" w:color="auto" w:sz="4" w:space="0"/>
            </w:tcBorders>
            <w:vAlign w:val="center"/>
          </w:tcPr>
          <w:p w14:paraId="583B5395">
            <w:pPr>
              <w:spacing w:line="32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学分</w:t>
            </w:r>
          </w:p>
        </w:tc>
        <w:tc>
          <w:tcPr>
            <w:tcW w:w="3038" w:type="dxa"/>
            <w:gridSpan w:val="2"/>
            <w:tcBorders>
              <w:top w:val="single" w:color="auto" w:sz="4" w:space="0"/>
            </w:tcBorders>
            <w:vAlign w:val="center"/>
          </w:tcPr>
          <w:p w14:paraId="750B7783">
            <w:pPr>
              <w:widowControl/>
              <w:spacing w:line="32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基本内容</w:t>
            </w:r>
          </w:p>
        </w:tc>
        <w:tc>
          <w:tcPr>
            <w:tcW w:w="4333" w:type="dxa"/>
            <w:gridSpan w:val="6"/>
            <w:tcBorders>
              <w:top w:val="single" w:color="auto" w:sz="4" w:space="0"/>
            </w:tcBorders>
            <w:vAlign w:val="center"/>
          </w:tcPr>
          <w:p w14:paraId="39851750">
            <w:pPr>
              <w:widowControl/>
              <w:snapToGrid w:val="0"/>
              <w:spacing w:line="24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考核细则</w:t>
            </w:r>
          </w:p>
          <w:p w14:paraId="62CB9130">
            <w:pPr>
              <w:widowControl/>
              <w:snapToGrid w:val="0"/>
              <w:spacing w:line="240" w:lineRule="exact"/>
              <w:jc w:val="center"/>
              <w:rPr>
                <w:rFonts w:ascii="Times New Roman" w:eastAsia="宋体"/>
                <w:sz w:val="18"/>
                <w:szCs w:val="18"/>
                <w:highlight w:val="none"/>
              </w:rPr>
            </w:pPr>
            <w:r>
              <w:rPr>
                <w:rFonts w:ascii="Times New Roman" w:eastAsia="宋体"/>
                <w:sz w:val="18"/>
                <w:szCs w:val="18"/>
                <w:highlight w:val="none"/>
              </w:rPr>
              <w:t>（以下模块应在毕业资格审核前通过考核）</w:t>
            </w:r>
          </w:p>
        </w:tc>
      </w:tr>
      <w:tr w14:paraId="71F1A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94" w:type="dxa"/>
            <w:vAlign w:val="center"/>
          </w:tcPr>
          <w:p w14:paraId="4C194369">
            <w:pPr>
              <w:widowControl/>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实践训练</w:t>
            </w:r>
          </w:p>
          <w:p w14:paraId="7FB0E543">
            <w:pPr>
              <w:widowControl/>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（专业实践）</w:t>
            </w:r>
          </w:p>
        </w:tc>
        <w:tc>
          <w:tcPr>
            <w:tcW w:w="1041" w:type="dxa"/>
            <w:gridSpan w:val="2"/>
            <w:vAlign w:val="center"/>
          </w:tcPr>
          <w:p w14:paraId="6EE1BE7B">
            <w:pPr>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必修</w:t>
            </w:r>
          </w:p>
        </w:tc>
        <w:tc>
          <w:tcPr>
            <w:tcW w:w="722" w:type="dxa"/>
            <w:vAlign w:val="center"/>
          </w:tcPr>
          <w:p w14:paraId="35A8E4D0">
            <w:pPr>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6</w:t>
            </w:r>
          </w:p>
        </w:tc>
        <w:tc>
          <w:tcPr>
            <w:tcW w:w="3038" w:type="dxa"/>
            <w:gridSpan w:val="2"/>
            <w:vAlign w:val="center"/>
          </w:tcPr>
          <w:p w14:paraId="6A75D7FE">
            <w:pPr>
              <w:widowControl/>
              <w:spacing w:line="320" w:lineRule="exact"/>
              <w:jc w:val="left"/>
              <w:rPr>
                <w:rFonts w:ascii="Times New Roman" w:eastAsia="宋体"/>
                <w:sz w:val="18"/>
                <w:szCs w:val="18"/>
                <w:highlight w:val="none"/>
              </w:rPr>
            </w:pPr>
            <w:r>
              <w:rPr>
                <w:rFonts w:ascii="Times New Roman" w:eastAsia="宋体"/>
                <w:sz w:val="18"/>
                <w:szCs w:val="18"/>
                <w:highlight w:val="none"/>
              </w:rPr>
              <w:t>进入行业领域进行充分的、高质量的专业实践。可采用集中实践与分段实践相结合的方式；具有2年及以上企业工作经历的全日制专硕生专业实践应不少于6个月，不具有2年企业工作经历的全日制专硕生专业实践时间应不少于1年，全日制博士专业实践时间应不少于2年；非全日制研究生专业实践可结合自身工作岗位任务开展。</w:t>
            </w:r>
          </w:p>
        </w:tc>
        <w:tc>
          <w:tcPr>
            <w:tcW w:w="4333" w:type="dxa"/>
            <w:gridSpan w:val="6"/>
            <w:vAlign w:val="center"/>
          </w:tcPr>
          <w:p w14:paraId="0D8890F0">
            <w:pPr>
              <w:widowControl/>
              <w:snapToGrid w:val="0"/>
              <w:spacing w:line="160" w:lineRule="atLeast"/>
              <w:rPr>
                <w:rFonts w:ascii="Times New Roman" w:eastAsia="宋体"/>
                <w:sz w:val="18"/>
                <w:szCs w:val="18"/>
                <w:highlight w:val="none"/>
              </w:rPr>
            </w:pPr>
            <w:r>
              <w:rPr>
                <w:rFonts w:ascii="Times New Roman" w:eastAsia="宋体"/>
                <w:sz w:val="18"/>
                <w:szCs w:val="18"/>
                <w:highlight w:val="none"/>
              </w:rPr>
              <w:t>详见《中国海洋大学研究生实践模块和培养环节实施细则（资源与环境）》</w:t>
            </w:r>
          </w:p>
        </w:tc>
      </w:tr>
      <w:tr w14:paraId="19C8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794" w:type="dxa"/>
            <w:vAlign w:val="center"/>
          </w:tcPr>
          <w:p w14:paraId="3F112ED0">
            <w:pPr>
              <w:widowControl/>
              <w:snapToGrid w:val="0"/>
              <w:spacing w:line="24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工程领域重大专题研讨</w:t>
            </w:r>
          </w:p>
        </w:tc>
        <w:tc>
          <w:tcPr>
            <w:tcW w:w="1041" w:type="dxa"/>
            <w:gridSpan w:val="2"/>
            <w:vAlign w:val="center"/>
          </w:tcPr>
          <w:p w14:paraId="62BC7E2E">
            <w:pPr>
              <w:widowControl/>
              <w:snapToGrid w:val="0"/>
              <w:jc w:val="center"/>
              <w:rPr>
                <w:rFonts w:ascii="Times New Roman" w:eastAsia="宋体"/>
                <w:spacing w:val="11"/>
                <w:kern w:val="0"/>
                <w:sz w:val="18"/>
                <w:szCs w:val="18"/>
                <w:highlight w:val="none"/>
              </w:rPr>
            </w:pPr>
          </w:p>
          <w:p w14:paraId="4AD477F4">
            <w:pPr>
              <w:widowControl/>
              <w:spacing w:line="320" w:lineRule="exact"/>
              <w:jc w:val="center"/>
              <w:rPr>
                <w:rFonts w:ascii="Times New Roman" w:eastAsia="宋体"/>
                <w:sz w:val="18"/>
                <w:szCs w:val="18"/>
                <w:highlight w:val="none"/>
              </w:rPr>
            </w:pPr>
            <w:r>
              <w:rPr>
                <w:rFonts w:ascii="Times New Roman" w:eastAsia="宋体"/>
                <w:sz w:val="18"/>
                <w:szCs w:val="18"/>
                <w:highlight w:val="none"/>
              </w:rPr>
              <w:t>必修</w:t>
            </w:r>
          </w:p>
        </w:tc>
        <w:tc>
          <w:tcPr>
            <w:tcW w:w="722" w:type="dxa"/>
            <w:vAlign w:val="center"/>
          </w:tcPr>
          <w:p w14:paraId="59F8ED28">
            <w:pPr>
              <w:spacing w:line="320" w:lineRule="exact"/>
              <w:jc w:val="center"/>
              <w:rPr>
                <w:rFonts w:ascii="Times New Roman" w:eastAsia="宋体"/>
                <w:spacing w:val="11"/>
                <w:kern w:val="0"/>
                <w:sz w:val="18"/>
                <w:szCs w:val="18"/>
                <w:highlight w:val="none"/>
              </w:rPr>
            </w:pPr>
            <w:r>
              <w:rPr>
                <w:rFonts w:ascii="Times New Roman" w:eastAsia="宋体"/>
                <w:spacing w:val="11"/>
                <w:kern w:val="0"/>
                <w:sz w:val="18"/>
                <w:szCs w:val="18"/>
                <w:highlight w:val="none"/>
              </w:rPr>
              <w:t>1</w:t>
            </w:r>
          </w:p>
        </w:tc>
        <w:tc>
          <w:tcPr>
            <w:tcW w:w="3038" w:type="dxa"/>
            <w:gridSpan w:val="2"/>
            <w:vAlign w:val="center"/>
          </w:tcPr>
          <w:p w14:paraId="6A910F10">
            <w:pPr>
              <w:widowControl/>
              <w:snapToGrid w:val="0"/>
              <w:spacing w:line="240" w:lineRule="exact"/>
              <w:rPr>
                <w:rFonts w:ascii="Times New Roman" w:eastAsia="宋体"/>
                <w:sz w:val="18"/>
                <w:szCs w:val="18"/>
                <w:highlight w:val="none"/>
              </w:rPr>
            </w:pPr>
            <w:r>
              <w:rPr>
                <w:rFonts w:ascii="Times New Roman" w:eastAsia="宋体"/>
                <w:sz w:val="18"/>
                <w:szCs w:val="18"/>
                <w:highlight w:val="none"/>
              </w:rPr>
              <w:t>研究生在读期间全程参与相关专业重大工程项目的专题讨论或组织学术论坛至少一次，并做报告。</w:t>
            </w:r>
          </w:p>
        </w:tc>
        <w:tc>
          <w:tcPr>
            <w:tcW w:w="4333" w:type="dxa"/>
            <w:gridSpan w:val="6"/>
            <w:vAlign w:val="center"/>
          </w:tcPr>
          <w:p w14:paraId="4642D20F">
            <w:pPr>
              <w:widowControl/>
              <w:spacing w:line="320" w:lineRule="exact"/>
              <w:rPr>
                <w:rFonts w:ascii="Times New Roman"/>
                <w:sz w:val="18"/>
                <w:szCs w:val="18"/>
                <w:highlight w:val="none"/>
              </w:rPr>
            </w:pPr>
            <w:r>
              <w:rPr>
                <w:rFonts w:ascii="Times New Roman" w:eastAsia="宋体"/>
                <w:sz w:val="18"/>
                <w:szCs w:val="18"/>
                <w:highlight w:val="none"/>
              </w:rPr>
              <w:t>详见《中国海洋大学研究生实践模块和培养环节实施细则（资源与环境）》</w:t>
            </w:r>
          </w:p>
        </w:tc>
      </w:tr>
      <w:tr w14:paraId="3DC4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928" w:type="dxa"/>
            <w:gridSpan w:val="12"/>
            <w:vAlign w:val="center"/>
          </w:tcPr>
          <w:p w14:paraId="1851CD1D">
            <w:pPr>
              <w:widowControl/>
              <w:spacing w:line="320" w:lineRule="exact"/>
              <w:jc w:val="center"/>
              <w:rPr>
                <w:rFonts w:ascii="Times New Roman"/>
                <w:sz w:val="18"/>
                <w:szCs w:val="18"/>
                <w:highlight w:val="none"/>
              </w:rPr>
            </w:pPr>
            <w:r>
              <w:rPr>
                <w:rFonts w:ascii="Times New Roman" w:eastAsia="宋体"/>
                <w:b/>
                <w:spacing w:val="11"/>
                <w:kern w:val="0"/>
                <w:sz w:val="18"/>
                <w:szCs w:val="18"/>
                <w:highlight w:val="none"/>
              </w:rPr>
              <w:t>培养环节</w:t>
            </w:r>
          </w:p>
        </w:tc>
      </w:tr>
      <w:tr w14:paraId="36C8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19254A4F">
            <w:pPr>
              <w:widowControl/>
              <w:spacing w:line="320" w:lineRule="exact"/>
              <w:jc w:val="center"/>
              <w:rPr>
                <w:rFonts w:ascii="Times New Roman" w:eastAsia="宋体"/>
                <w:spacing w:val="11"/>
                <w:kern w:val="0"/>
                <w:sz w:val="18"/>
                <w:szCs w:val="18"/>
                <w:highlight w:val="none"/>
              </w:rPr>
            </w:pPr>
            <w:r>
              <w:rPr>
                <w:rFonts w:ascii="Times New Roman" w:eastAsia="宋体"/>
                <w:b/>
                <w:spacing w:val="11"/>
                <w:kern w:val="0"/>
                <w:sz w:val="18"/>
                <w:szCs w:val="18"/>
                <w:highlight w:val="none"/>
              </w:rPr>
              <w:t>环节</w:t>
            </w:r>
          </w:p>
        </w:tc>
        <w:tc>
          <w:tcPr>
            <w:tcW w:w="989" w:type="dxa"/>
            <w:vAlign w:val="center"/>
          </w:tcPr>
          <w:p w14:paraId="5BA3CBDF">
            <w:pPr>
              <w:widowControl/>
              <w:spacing w:line="320" w:lineRule="exact"/>
              <w:jc w:val="center"/>
              <w:rPr>
                <w:rFonts w:ascii="Times New Roman" w:eastAsia="宋体"/>
                <w:sz w:val="18"/>
                <w:szCs w:val="18"/>
                <w:highlight w:val="none"/>
              </w:rPr>
            </w:pPr>
            <w:r>
              <w:rPr>
                <w:rFonts w:ascii="Times New Roman" w:eastAsia="宋体"/>
                <w:b/>
                <w:spacing w:val="11"/>
                <w:kern w:val="0"/>
                <w:sz w:val="18"/>
                <w:szCs w:val="18"/>
                <w:highlight w:val="none"/>
              </w:rPr>
              <w:t>博士</w:t>
            </w:r>
          </w:p>
        </w:tc>
        <w:tc>
          <w:tcPr>
            <w:tcW w:w="774" w:type="dxa"/>
            <w:gridSpan w:val="2"/>
            <w:vAlign w:val="center"/>
          </w:tcPr>
          <w:p w14:paraId="23E77224">
            <w:pPr>
              <w:spacing w:line="320" w:lineRule="exact"/>
              <w:jc w:val="center"/>
              <w:rPr>
                <w:rFonts w:ascii="Times New Roman" w:eastAsia="宋体"/>
                <w:spacing w:val="11"/>
                <w:kern w:val="0"/>
                <w:sz w:val="18"/>
                <w:szCs w:val="18"/>
                <w:highlight w:val="none"/>
              </w:rPr>
            </w:pPr>
            <w:r>
              <w:rPr>
                <w:rFonts w:ascii="Times New Roman" w:eastAsia="宋体"/>
                <w:b/>
                <w:spacing w:val="11"/>
                <w:kern w:val="0"/>
                <w:sz w:val="18"/>
                <w:szCs w:val="18"/>
                <w:highlight w:val="none"/>
              </w:rPr>
              <w:t>学分</w:t>
            </w:r>
          </w:p>
        </w:tc>
        <w:tc>
          <w:tcPr>
            <w:tcW w:w="4473" w:type="dxa"/>
            <w:gridSpan w:val="4"/>
            <w:vAlign w:val="center"/>
          </w:tcPr>
          <w:p w14:paraId="27DE2589">
            <w:pPr>
              <w:widowControl/>
              <w:spacing w:line="320" w:lineRule="exact"/>
              <w:jc w:val="center"/>
              <w:rPr>
                <w:rFonts w:ascii="Times New Roman"/>
                <w:sz w:val="18"/>
                <w:szCs w:val="18"/>
                <w:highlight w:val="none"/>
              </w:rPr>
            </w:pPr>
            <w:r>
              <w:rPr>
                <w:rFonts w:ascii="Times New Roman" w:eastAsia="宋体"/>
                <w:b/>
                <w:spacing w:val="11"/>
                <w:kern w:val="0"/>
                <w:sz w:val="18"/>
                <w:szCs w:val="18"/>
                <w:highlight w:val="none"/>
              </w:rPr>
              <w:t>基本内容</w:t>
            </w:r>
          </w:p>
        </w:tc>
        <w:tc>
          <w:tcPr>
            <w:tcW w:w="2898" w:type="dxa"/>
            <w:gridSpan w:val="4"/>
            <w:vAlign w:val="center"/>
          </w:tcPr>
          <w:p w14:paraId="5450AE10">
            <w:pPr>
              <w:widowControl/>
              <w:spacing w:line="320" w:lineRule="exact"/>
              <w:jc w:val="center"/>
              <w:rPr>
                <w:rFonts w:ascii="Times New Roman" w:eastAsia="宋体"/>
                <w:b/>
                <w:spacing w:val="11"/>
                <w:kern w:val="0"/>
                <w:sz w:val="18"/>
                <w:szCs w:val="18"/>
                <w:highlight w:val="none"/>
              </w:rPr>
            </w:pPr>
            <w:r>
              <w:rPr>
                <w:rFonts w:ascii="Times New Roman" w:eastAsia="宋体"/>
                <w:b/>
                <w:spacing w:val="11"/>
                <w:kern w:val="0"/>
                <w:sz w:val="18"/>
                <w:szCs w:val="18"/>
                <w:highlight w:val="none"/>
              </w:rPr>
              <w:t>考核细则</w:t>
            </w:r>
          </w:p>
          <w:p w14:paraId="0AEA60A4">
            <w:pPr>
              <w:widowControl/>
              <w:snapToGrid w:val="0"/>
              <w:spacing w:line="240" w:lineRule="exact"/>
              <w:jc w:val="center"/>
              <w:rPr>
                <w:rFonts w:ascii="Times New Roman" w:eastAsia="宋体"/>
                <w:sz w:val="18"/>
                <w:szCs w:val="18"/>
                <w:highlight w:val="none"/>
              </w:rPr>
            </w:pPr>
            <w:r>
              <w:rPr>
                <w:rFonts w:ascii="Times New Roman" w:eastAsia="宋体"/>
                <w:sz w:val="18"/>
                <w:szCs w:val="18"/>
                <w:highlight w:val="none"/>
              </w:rPr>
              <w:t>（以下除学位论文答辩之外的环节应在毕业资格审核前通过考核）</w:t>
            </w:r>
          </w:p>
        </w:tc>
      </w:tr>
      <w:tr w14:paraId="6918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243A9101">
            <w:pPr>
              <w:widowControl/>
              <w:spacing w:line="320" w:lineRule="exact"/>
              <w:jc w:val="center"/>
              <w:rPr>
                <w:rFonts w:ascii="Times New Roman" w:eastAsia="宋体"/>
                <w:b/>
                <w:spacing w:val="11"/>
                <w:kern w:val="0"/>
                <w:sz w:val="18"/>
                <w:szCs w:val="18"/>
                <w:highlight w:val="none"/>
              </w:rPr>
            </w:pPr>
            <w:r>
              <w:rPr>
                <w:rFonts w:ascii="Times New Roman" w:eastAsia="宋体"/>
                <w:spacing w:val="11"/>
                <w:kern w:val="0"/>
                <w:sz w:val="18"/>
                <w:szCs w:val="18"/>
                <w:highlight w:val="none"/>
              </w:rPr>
              <w:t>学科综合考试</w:t>
            </w:r>
          </w:p>
        </w:tc>
        <w:tc>
          <w:tcPr>
            <w:tcW w:w="989" w:type="dxa"/>
            <w:vAlign w:val="center"/>
          </w:tcPr>
          <w:p w14:paraId="05781A15">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必修</w:t>
            </w:r>
          </w:p>
        </w:tc>
        <w:tc>
          <w:tcPr>
            <w:tcW w:w="774" w:type="dxa"/>
            <w:gridSpan w:val="2"/>
            <w:vAlign w:val="center"/>
          </w:tcPr>
          <w:p w14:paraId="42A1CE55">
            <w:pPr>
              <w:spacing w:line="320" w:lineRule="exact"/>
              <w:jc w:val="center"/>
              <w:rPr>
                <w:rFonts w:ascii="Times New Roman" w:eastAsia="宋体"/>
                <w:b/>
                <w:spacing w:val="11"/>
                <w:kern w:val="0"/>
                <w:sz w:val="18"/>
                <w:szCs w:val="18"/>
                <w:highlight w:val="none"/>
              </w:rPr>
            </w:pPr>
            <w:r>
              <w:rPr>
                <w:rFonts w:ascii="Times New Roman" w:eastAsia="宋体"/>
                <w:spacing w:val="11"/>
                <w:kern w:val="0"/>
                <w:sz w:val="18"/>
                <w:szCs w:val="18"/>
                <w:highlight w:val="none"/>
              </w:rPr>
              <w:t>1</w:t>
            </w:r>
          </w:p>
        </w:tc>
        <w:tc>
          <w:tcPr>
            <w:tcW w:w="4473" w:type="dxa"/>
            <w:gridSpan w:val="4"/>
            <w:vAlign w:val="center"/>
          </w:tcPr>
          <w:p w14:paraId="4AC01B09">
            <w:pPr>
              <w:widowControl/>
              <w:spacing w:line="320" w:lineRule="exact"/>
              <w:rPr>
                <w:rFonts w:ascii="Times New Roman" w:eastAsia="宋体"/>
                <w:b/>
                <w:spacing w:val="11"/>
                <w:kern w:val="0"/>
                <w:sz w:val="18"/>
                <w:szCs w:val="18"/>
                <w:highlight w:val="none"/>
              </w:rPr>
            </w:pPr>
            <w:r>
              <w:rPr>
                <w:rFonts w:ascii="Times New Roman" w:eastAsia="宋体"/>
                <w:sz w:val="18"/>
                <w:szCs w:val="18"/>
                <w:highlight w:val="none"/>
              </w:rPr>
              <w:t>掌握学科基础和专业知识情况；综合分析和解决问题能力；创新性思维与团队意识</w:t>
            </w:r>
          </w:p>
        </w:tc>
        <w:tc>
          <w:tcPr>
            <w:tcW w:w="2898" w:type="dxa"/>
            <w:gridSpan w:val="4"/>
            <w:vMerge w:val="restart"/>
            <w:vAlign w:val="center"/>
          </w:tcPr>
          <w:p w14:paraId="3D45A219">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详见《中国海洋大学研究生实践模块和培养环节实施细则（资源与环境）》</w:t>
            </w:r>
          </w:p>
        </w:tc>
      </w:tr>
      <w:tr w14:paraId="6D3A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57BE5B5B">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开题报告</w:t>
            </w:r>
          </w:p>
        </w:tc>
        <w:tc>
          <w:tcPr>
            <w:tcW w:w="989" w:type="dxa"/>
            <w:vAlign w:val="center"/>
          </w:tcPr>
          <w:p w14:paraId="570A17EB">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必修</w:t>
            </w:r>
          </w:p>
        </w:tc>
        <w:tc>
          <w:tcPr>
            <w:tcW w:w="774" w:type="dxa"/>
            <w:gridSpan w:val="2"/>
            <w:vAlign w:val="center"/>
          </w:tcPr>
          <w:p w14:paraId="07580F65">
            <w:pPr>
              <w:spacing w:line="320" w:lineRule="exact"/>
              <w:jc w:val="center"/>
              <w:rPr>
                <w:rFonts w:ascii="Times New Roman" w:eastAsia="宋体"/>
                <w:b/>
                <w:spacing w:val="11"/>
                <w:kern w:val="0"/>
                <w:sz w:val="18"/>
                <w:szCs w:val="18"/>
                <w:highlight w:val="none"/>
              </w:rPr>
            </w:pPr>
            <w:r>
              <w:rPr>
                <w:rFonts w:ascii="Times New Roman" w:eastAsia="宋体"/>
                <w:spacing w:val="11"/>
                <w:kern w:val="0"/>
                <w:sz w:val="18"/>
                <w:szCs w:val="18"/>
                <w:highlight w:val="none"/>
              </w:rPr>
              <w:t>1</w:t>
            </w:r>
          </w:p>
        </w:tc>
        <w:tc>
          <w:tcPr>
            <w:tcW w:w="4473" w:type="dxa"/>
            <w:gridSpan w:val="4"/>
            <w:vAlign w:val="center"/>
          </w:tcPr>
          <w:p w14:paraId="09267074">
            <w:pPr>
              <w:widowControl/>
              <w:spacing w:line="320" w:lineRule="exact"/>
              <w:rPr>
                <w:rFonts w:ascii="Times New Roman" w:eastAsia="宋体"/>
                <w:b/>
                <w:spacing w:val="11"/>
                <w:kern w:val="0"/>
                <w:sz w:val="18"/>
                <w:szCs w:val="18"/>
                <w:highlight w:val="none"/>
              </w:rPr>
            </w:pPr>
            <w:r>
              <w:rPr>
                <w:rFonts w:ascii="Times New Roman" w:eastAsia="宋体"/>
                <w:sz w:val="18"/>
                <w:szCs w:val="18"/>
                <w:highlight w:val="none"/>
              </w:rPr>
              <w:t>包括：</w:t>
            </w:r>
            <w:r>
              <w:rPr>
                <w:rFonts w:hint="eastAsia" w:ascii="宋体" w:hAnsi="宋体" w:eastAsia="宋体" w:cs="宋体"/>
                <w:sz w:val="18"/>
                <w:szCs w:val="18"/>
                <w:highlight w:val="none"/>
              </w:rPr>
              <w:t>①</w:t>
            </w:r>
            <w:r>
              <w:rPr>
                <w:rFonts w:ascii="Times New Roman" w:eastAsia="宋体"/>
                <w:sz w:val="18"/>
                <w:szCs w:val="18"/>
                <w:highlight w:val="none"/>
                <w:lang w:bidi="ar"/>
              </w:rPr>
              <w:t>文献综述</w:t>
            </w:r>
            <w:r>
              <w:rPr>
                <w:rFonts w:ascii="Times New Roman" w:eastAsia="宋体"/>
                <w:sz w:val="18"/>
                <w:szCs w:val="18"/>
                <w:highlight w:val="none"/>
              </w:rPr>
              <w:t>；</w:t>
            </w:r>
            <w:r>
              <w:rPr>
                <w:rFonts w:hint="eastAsia" w:ascii="宋体" w:hAnsi="宋体" w:eastAsia="宋体" w:cs="宋体"/>
                <w:sz w:val="18"/>
                <w:szCs w:val="18"/>
                <w:highlight w:val="none"/>
              </w:rPr>
              <w:t>②</w:t>
            </w:r>
            <w:r>
              <w:rPr>
                <w:rFonts w:ascii="Times New Roman" w:eastAsia="宋体"/>
                <w:sz w:val="18"/>
                <w:szCs w:val="18"/>
                <w:highlight w:val="none"/>
                <w:lang w:bidi="ar"/>
              </w:rPr>
              <w:t>选题背景及其意义</w:t>
            </w:r>
            <w:r>
              <w:rPr>
                <w:rFonts w:ascii="Times New Roman" w:eastAsia="宋体"/>
                <w:sz w:val="18"/>
                <w:szCs w:val="18"/>
                <w:highlight w:val="none"/>
              </w:rPr>
              <w:t>；</w:t>
            </w:r>
            <w:r>
              <w:rPr>
                <w:rFonts w:hint="eastAsia" w:ascii="宋体" w:hAnsi="宋体" w:eastAsia="宋体" w:cs="宋体"/>
                <w:sz w:val="18"/>
                <w:szCs w:val="18"/>
                <w:highlight w:val="none"/>
              </w:rPr>
              <w:t>③</w:t>
            </w:r>
            <w:r>
              <w:rPr>
                <w:rFonts w:ascii="Times New Roman" w:eastAsia="宋体"/>
                <w:sz w:val="18"/>
                <w:szCs w:val="18"/>
                <w:highlight w:val="none"/>
                <w:lang w:bidi="ar"/>
              </w:rPr>
              <w:t>研究内容</w:t>
            </w:r>
            <w:r>
              <w:rPr>
                <w:rFonts w:ascii="Times New Roman" w:eastAsia="宋体"/>
                <w:sz w:val="18"/>
                <w:szCs w:val="18"/>
                <w:highlight w:val="none"/>
              </w:rPr>
              <w:t>；</w:t>
            </w:r>
            <w:r>
              <w:rPr>
                <w:rFonts w:hint="eastAsia" w:ascii="宋体" w:hAnsi="宋体" w:eastAsia="宋体" w:cs="宋体"/>
                <w:sz w:val="18"/>
                <w:szCs w:val="18"/>
                <w:highlight w:val="none"/>
              </w:rPr>
              <w:t>④</w:t>
            </w:r>
            <w:r>
              <w:rPr>
                <w:rFonts w:ascii="Times New Roman" w:eastAsia="宋体"/>
                <w:sz w:val="18"/>
                <w:szCs w:val="18"/>
                <w:highlight w:val="none"/>
                <w:lang w:bidi="ar"/>
              </w:rPr>
              <w:t>工作特色及难点</w:t>
            </w:r>
            <w:r>
              <w:rPr>
                <w:rFonts w:ascii="Times New Roman" w:eastAsia="宋体"/>
                <w:sz w:val="18"/>
                <w:szCs w:val="18"/>
                <w:highlight w:val="none"/>
              </w:rPr>
              <w:t>；</w:t>
            </w:r>
            <w:r>
              <w:rPr>
                <w:rFonts w:hint="eastAsia" w:ascii="Times New Roman" w:eastAsia="宋体"/>
                <w:sz w:val="18"/>
                <w:szCs w:val="18"/>
                <w:highlight w:val="none"/>
              </w:rPr>
              <w:t>⑤</w:t>
            </w:r>
            <w:r>
              <w:rPr>
                <w:rFonts w:ascii="Times New Roman" w:eastAsia="宋体"/>
                <w:sz w:val="18"/>
                <w:szCs w:val="18"/>
                <w:highlight w:val="none"/>
                <w:lang w:bidi="ar"/>
              </w:rPr>
              <w:t>预期成果及可能的创新点</w:t>
            </w:r>
            <w:r>
              <w:rPr>
                <w:rFonts w:ascii="Times New Roman" w:eastAsia="宋体"/>
                <w:sz w:val="18"/>
                <w:szCs w:val="18"/>
                <w:highlight w:val="none"/>
              </w:rPr>
              <w:t>等。</w:t>
            </w:r>
          </w:p>
        </w:tc>
        <w:tc>
          <w:tcPr>
            <w:tcW w:w="2898" w:type="dxa"/>
            <w:gridSpan w:val="4"/>
            <w:vMerge w:val="continue"/>
            <w:vAlign w:val="center"/>
          </w:tcPr>
          <w:p w14:paraId="0DB03777">
            <w:pPr>
              <w:widowControl/>
              <w:spacing w:line="320" w:lineRule="exact"/>
              <w:jc w:val="center"/>
              <w:rPr>
                <w:rFonts w:ascii="Times New Roman" w:eastAsia="宋体"/>
                <w:b/>
                <w:spacing w:val="11"/>
                <w:kern w:val="0"/>
                <w:sz w:val="18"/>
                <w:szCs w:val="18"/>
                <w:highlight w:val="none"/>
              </w:rPr>
            </w:pPr>
          </w:p>
        </w:tc>
      </w:tr>
      <w:tr w14:paraId="1442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3C41B875">
            <w:pPr>
              <w:widowControl/>
              <w:spacing w:line="320" w:lineRule="exact"/>
              <w:jc w:val="center"/>
              <w:rPr>
                <w:rFonts w:ascii="Times New Roman" w:eastAsia="宋体"/>
                <w:sz w:val="18"/>
                <w:szCs w:val="18"/>
                <w:highlight w:val="none"/>
              </w:rPr>
            </w:pPr>
            <w:r>
              <w:rPr>
                <w:rFonts w:ascii="Times New Roman" w:eastAsia="宋体"/>
                <w:sz w:val="18"/>
                <w:szCs w:val="18"/>
                <w:highlight w:val="none"/>
              </w:rPr>
              <w:t>工程技术</w:t>
            </w:r>
          </w:p>
          <w:p w14:paraId="27E7619E">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结题报告</w:t>
            </w:r>
          </w:p>
        </w:tc>
        <w:tc>
          <w:tcPr>
            <w:tcW w:w="989" w:type="dxa"/>
            <w:vAlign w:val="center"/>
          </w:tcPr>
          <w:p w14:paraId="1E74062B">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必修</w:t>
            </w:r>
          </w:p>
        </w:tc>
        <w:tc>
          <w:tcPr>
            <w:tcW w:w="774" w:type="dxa"/>
            <w:gridSpan w:val="2"/>
            <w:vAlign w:val="center"/>
          </w:tcPr>
          <w:p w14:paraId="27296A6F">
            <w:pPr>
              <w:spacing w:line="320" w:lineRule="exact"/>
              <w:jc w:val="center"/>
              <w:rPr>
                <w:rFonts w:ascii="Times New Roman" w:eastAsia="宋体"/>
                <w:b/>
                <w:spacing w:val="11"/>
                <w:kern w:val="0"/>
                <w:sz w:val="18"/>
                <w:szCs w:val="18"/>
                <w:highlight w:val="none"/>
              </w:rPr>
            </w:pPr>
            <w:r>
              <w:rPr>
                <w:rFonts w:ascii="Times New Roman" w:eastAsia="宋体"/>
                <w:spacing w:val="11"/>
                <w:kern w:val="0"/>
                <w:sz w:val="18"/>
                <w:szCs w:val="18"/>
                <w:highlight w:val="none"/>
              </w:rPr>
              <w:t>1</w:t>
            </w:r>
          </w:p>
        </w:tc>
        <w:tc>
          <w:tcPr>
            <w:tcW w:w="4473" w:type="dxa"/>
            <w:gridSpan w:val="4"/>
            <w:vAlign w:val="center"/>
          </w:tcPr>
          <w:p w14:paraId="48102BE3">
            <w:pPr>
              <w:widowControl/>
              <w:spacing w:line="320" w:lineRule="exact"/>
              <w:rPr>
                <w:rFonts w:ascii="Times New Roman" w:eastAsia="宋体"/>
                <w:b/>
                <w:spacing w:val="11"/>
                <w:kern w:val="0"/>
                <w:sz w:val="18"/>
                <w:szCs w:val="18"/>
                <w:highlight w:val="none"/>
              </w:rPr>
            </w:pPr>
            <w:r>
              <w:rPr>
                <w:rFonts w:ascii="Times New Roman" w:eastAsia="宋体"/>
                <w:sz w:val="18"/>
                <w:szCs w:val="18"/>
                <w:highlight w:val="none"/>
              </w:rPr>
              <w:t>包括：</w:t>
            </w:r>
            <w:r>
              <w:rPr>
                <w:rFonts w:hint="eastAsia" w:ascii="宋体" w:hAnsi="宋体" w:eastAsia="宋体" w:cs="宋体"/>
                <w:sz w:val="18"/>
                <w:szCs w:val="18"/>
                <w:highlight w:val="none"/>
              </w:rPr>
              <w:t>①</w:t>
            </w:r>
            <w:r>
              <w:rPr>
                <w:rFonts w:ascii="Times New Roman" w:eastAsia="宋体"/>
                <w:sz w:val="18"/>
                <w:szCs w:val="18"/>
                <w:highlight w:val="none"/>
              </w:rPr>
              <w:t>研究背景与工程应用价值；</w:t>
            </w:r>
            <w:r>
              <w:rPr>
                <w:rFonts w:hint="eastAsia" w:ascii="宋体" w:hAnsi="宋体" w:eastAsia="宋体" w:cs="宋体"/>
                <w:sz w:val="18"/>
                <w:szCs w:val="18"/>
                <w:highlight w:val="none"/>
              </w:rPr>
              <w:t>②</w:t>
            </w:r>
            <w:r>
              <w:rPr>
                <w:rFonts w:ascii="Times New Roman" w:eastAsia="宋体"/>
                <w:sz w:val="18"/>
                <w:szCs w:val="18"/>
                <w:highlight w:val="none"/>
              </w:rPr>
              <w:t>研究方案；</w:t>
            </w:r>
            <w:r>
              <w:rPr>
                <w:rFonts w:hint="eastAsia" w:ascii="宋体" w:hAnsi="宋体" w:eastAsia="宋体" w:cs="宋体"/>
                <w:sz w:val="18"/>
                <w:szCs w:val="18"/>
                <w:highlight w:val="none"/>
              </w:rPr>
              <w:t>③</w:t>
            </w:r>
            <w:r>
              <w:rPr>
                <w:rFonts w:ascii="Times New Roman" w:eastAsia="宋体"/>
                <w:sz w:val="18"/>
                <w:szCs w:val="18"/>
                <w:highlight w:val="none"/>
              </w:rPr>
              <w:t>实际工程应用实例；</w:t>
            </w:r>
            <w:r>
              <w:rPr>
                <w:rFonts w:hint="eastAsia" w:ascii="宋体" w:hAnsi="宋体" w:eastAsia="宋体" w:cs="宋体"/>
                <w:sz w:val="18"/>
                <w:szCs w:val="18"/>
                <w:highlight w:val="none"/>
              </w:rPr>
              <w:t>④</w:t>
            </w:r>
            <w:r>
              <w:rPr>
                <w:rFonts w:ascii="Times New Roman" w:eastAsia="宋体"/>
                <w:sz w:val="18"/>
                <w:szCs w:val="18"/>
                <w:highlight w:val="none"/>
              </w:rPr>
              <w:t>取得的成果等。</w:t>
            </w:r>
          </w:p>
        </w:tc>
        <w:tc>
          <w:tcPr>
            <w:tcW w:w="2898" w:type="dxa"/>
            <w:gridSpan w:val="4"/>
            <w:vMerge w:val="continue"/>
            <w:vAlign w:val="center"/>
          </w:tcPr>
          <w:p w14:paraId="51A5D06A">
            <w:pPr>
              <w:widowControl/>
              <w:spacing w:line="320" w:lineRule="exact"/>
              <w:jc w:val="center"/>
              <w:rPr>
                <w:rFonts w:ascii="Times New Roman" w:eastAsia="宋体"/>
                <w:b/>
                <w:spacing w:val="11"/>
                <w:kern w:val="0"/>
                <w:sz w:val="18"/>
                <w:szCs w:val="18"/>
                <w:highlight w:val="none"/>
              </w:rPr>
            </w:pPr>
          </w:p>
        </w:tc>
      </w:tr>
      <w:tr w14:paraId="0B1FC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5B53E056">
            <w:pPr>
              <w:widowControl/>
              <w:spacing w:line="320" w:lineRule="exact"/>
              <w:jc w:val="center"/>
              <w:rPr>
                <w:rFonts w:ascii="Times New Roman" w:eastAsia="宋体"/>
                <w:sz w:val="18"/>
                <w:szCs w:val="18"/>
                <w:highlight w:val="none"/>
              </w:rPr>
            </w:pPr>
            <w:r>
              <w:rPr>
                <w:rFonts w:ascii="Times New Roman" w:eastAsia="宋体"/>
                <w:sz w:val="18"/>
                <w:szCs w:val="18"/>
                <w:highlight w:val="none"/>
              </w:rPr>
              <w:t>学位论文</w:t>
            </w:r>
          </w:p>
          <w:p w14:paraId="2A5008C5">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预答辩</w:t>
            </w:r>
          </w:p>
        </w:tc>
        <w:tc>
          <w:tcPr>
            <w:tcW w:w="989" w:type="dxa"/>
            <w:vAlign w:val="center"/>
          </w:tcPr>
          <w:p w14:paraId="2251A2B0">
            <w:pPr>
              <w:widowControl/>
              <w:spacing w:line="320" w:lineRule="exact"/>
              <w:jc w:val="center"/>
              <w:rPr>
                <w:rFonts w:ascii="Times New Roman" w:eastAsia="宋体"/>
                <w:b/>
                <w:spacing w:val="11"/>
                <w:kern w:val="0"/>
                <w:sz w:val="18"/>
                <w:szCs w:val="18"/>
                <w:highlight w:val="none"/>
              </w:rPr>
            </w:pPr>
            <w:r>
              <w:rPr>
                <w:rFonts w:ascii="Times New Roman" w:eastAsia="宋体"/>
                <w:sz w:val="18"/>
                <w:szCs w:val="18"/>
                <w:highlight w:val="none"/>
              </w:rPr>
              <w:t>必修</w:t>
            </w:r>
          </w:p>
        </w:tc>
        <w:tc>
          <w:tcPr>
            <w:tcW w:w="774" w:type="dxa"/>
            <w:gridSpan w:val="2"/>
            <w:vAlign w:val="center"/>
          </w:tcPr>
          <w:p w14:paraId="2136C9E0">
            <w:pPr>
              <w:spacing w:line="320" w:lineRule="exact"/>
              <w:jc w:val="center"/>
              <w:rPr>
                <w:rFonts w:ascii="Times New Roman" w:eastAsia="宋体"/>
                <w:b/>
                <w:spacing w:val="11"/>
                <w:kern w:val="0"/>
                <w:sz w:val="18"/>
                <w:szCs w:val="18"/>
                <w:highlight w:val="none"/>
              </w:rPr>
            </w:pPr>
            <w:r>
              <w:rPr>
                <w:rFonts w:ascii="Times New Roman" w:eastAsia="宋体"/>
                <w:spacing w:val="11"/>
                <w:kern w:val="0"/>
                <w:sz w:val="18"/>
                <w:szCs w:val="18"/>
                <w:highlight w:val="none"/>
              </w:rPr>
              <w:t>1</w:t>
            </w:r>
          </w:p>
        </w:tc>
        <w:tc>
          <w:tcPr>
            <w:tcW w:w="4473" w:type="dxa"/>
            <w:gridSpan w:val="4"/>
            <w:vAlign w:val="center"/>
          </w:tcPr>
          <w:p w14:paraId="4F746CE9">
            <w:pPr>
              <w:widowControl/>
              <w:spacing w:line="320" w:lineRule="exact"/>
              <w:rPr>
                <w:rFonts w:ascii="Times New Roman" w:eastAsia="宋体"/>
                <w:b/>
                <w:spacing w:val="11"/>
                <w:kern w:val="0"/>
                <w:sz w:val="18"/>
                <w:szCs w:val="18"/>
                <w:highlight w:val="none"/>
              </w:rPr>
            </w:pPr>
            <w:r>
              <w:rPr>
                <w:rFonts w:ascii="Times New Roman" w:eastAsia="宋体"/>
                <w:sz w:val="18"/>
                <w:szCs w:val="18"/>
                <w:highlight w:val="none"/>
              </w:rPr>
              <w:t>重点对研究的充分性、应用性或创新性以及学位论文写作的规范性等方面进行评估和把关。</w:t>
            </w:r>
          </w:p>
        </w:tc>
        <w:tc>
          <w:tcPr>
            <w:tcW w:w="2898" w:type="dxa"/>
            <w:gridSpan w:val="4"/>
            <w:vMerge w:val="continue"/>
            <w:vAlign w:val="center"/>
          </w:tcPr>
          <w:p w14:paraId="0257A73E">
            <w:pPr>
              <w:widowControl/>
              <w:spacing w:line="320" w:lineRule="exact"/>
              <w:jc w:val="center"/>
              <w:rPr>
                <w:rFonts w:ascii="Times New Roman" w:eastAsia="宋体"/>
                <w:b/>
                <w:spacing w:val="11"/>
                <w:kern w:val="0"/>
                <w:sz w:val="18"/>
                <w:szCs w:val="18"/>
                <w:highlight w:val="none"/>
              </w:rPr>
            </w:pPr>
          </w:p>
        </w:tc>
      </w:tr>
    </w:tbl>
    <w:p w14:paraId="366F980A">
      <w:pPr>
        <w:jc w:val="center"/>
        <w:rPr>
          <w:highlight w:val="none"/>
        </w:rPr>
      </w:pPr>
      <w:r>
        <w:rPr>
          <w:rFonts w:hint="eastAsia"/>
          <w:highlight w:val="none"/>
        </w:rPr>
        <w:t>学位</w:t>
      </w:r>
      <w:r>
        <w:rPr>
          <w:highlight w:val="none"/>
        </w:rPr>
        <w:t>授予</w:t>
      </w:r>
    </w:p>
    <w:tbl>
      <w:tblPr>
        <w:tblStyle w:val="9"/>
        <w:tblW w:w="1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9863"/>
      </w:tblGrid>
      <w:tr w14:paraId="3BC1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65" w:type="dxa"/>
            <w:vAlign w:val="center"/>
          </w:tcPr>
          <w:p w14:paraId="1FB302C7">
            <w:pPr>
              <w:spacing w:line="320" w:lineRule="exact"/>
              <w:jc w:val="center"/>
              <w:rPr>
                <w:rFonts w:ascii="宋体" w:hAnsi="宋体" w:eastAsia="宋体"/>
                <w:sz w:val="18"/>
                <w:szCs w:val="18"/>
                <w:highlight w:val="none"/>
              </w:rPr>
            </w:pPr>
            <w:r>
              <w:rPr>
                <w:rFonts w:hint="eastAsia" w:ascii="宋体" w:hAnsi="宋体" w:eastAsia="宋体"/>
                <w:sz w:val="18"/>
                <w:szCs w:val="18"/>
                <w:highlight w:val="none"/>
              </w:rPr>
              <w:t>学位授予</w:t>
            </w:r>
          </w:p>
        </w:tc>
        <w:tc>
          <w:tcPr>
            <w:tcW w:w="9863" w:type="dxa"/>
            <w:vAlign w:val="center"/>
          </w:tcPr>
          <w:p w14:paraId="257DFCB7">
            <w:pPr>
              <w:widowControl/>
              <w:spacing w:line="320" w:lineRule="exact"/>
              <w:ind w:firstLine="360" w:firstLineChars="200"/>
              <w:rPr>
                <w:rFonts w:ascii="宋体" w:hAnsi="宋体" w:eastAsia="宋体"/>
                <w:sz w:val="18"/>
                <w:szCs w:val="18"/>
                <w:highlight w:val="none"/>
              </w:rPr>
            </w:pPr>
            <w:r>
              <w:rPr>
                <w:rFonts w:hint="eastAsia" w:ascii="宋体" w:hAnsi="宋体" w:eastAsia="宋体"/>
                <w:sz w:val="18"/>
                <w:szCs w:val="18"/>
                <w:highlight w:val="none"/>
              </w:rPr>
              <w:t>详见《中国海洋大学资源与环境专业博士</w:t>
            </w:r>
            <w:r>
              <w:rPr>
                <w:rFonts w:ascii="Times New Roman" w:eastAsia="宋体"/>
                <w:sz w:val="18"/>
                <w:szCs w:val="18"/>
                <w:highlight w:val="none"/>
              </w:rPr>
              <w:t>学位（0857）授予基本要求》</w:t>
            </w:r>
          </w:p>
        </w:tc>
      </w:tr>
      <w:tr w14:paraId="6F7E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928" w:type="dxa"/>
            <w:gridSpan w:val="2"/>
            <w:vAlign w:val="center"/>
          </w:tcPr>
          <w:p w14:paraId="6B5E8CF9">
            <w:pPr>
              <w:widowControl/>
              <w:spacing w:line="320" w:lineRule="exact"/>
              <w:jc w:val="left"/>
              <w:rPr>
                <w:rFonts w:ascii="宋体" w:hAnsi="宋体" w:eastAsia="宋体"/>
                <w:spacing w:val="15"/>
                <w:kern w:val="0"/>
                <w:sz w:val="18"/>
                <w:szCs w:val="18"/>
                <w:highlight w:val="none"/>
              </w:rPr>
            </w:pPr>
            <w:r>
              <w:rPr>
                <w:rFonts w:hint="eastAsia" w:ascii="宋体" w:hAnsi="宋体" w:eastAsia="宋体"/>
                <w:spacing w:val="15"/>
                <w:kern w:val="0"/>
                <w:sz w:val="18"/>
                <w:szCs w:val="18"/>
                <w:highlight w:val="none"/>
              </w:rPr>
              <w:t>编写成员：江文胜</w:t>
            </w:r>
            <w:r>
              <w:rPr>
                <w:rFonts w:ascii="宋体" w:hAnsi="宋体" w:eastAsia="宋体"/>
                <w:spacing w:val="15"/>
                <w:kern w:val="0"/>
                <w:sz w:val="18"/>
                <w:szCs w:val="18"/>
                <w:highlight w:val="none"/>
              </w:rPr>
              <w:t>、李锋民、陈友媛、季军远</w:t>
            </w:r>
            <w:r>
              <w:rPr>
                <w:rFonts w:hint="eastAsia" w:ascii="宋体" w:hAnsi="宋体" w:eastAsia="宋体"/>
                <w:spacing w:val="15"/>
                <w:kern w:val="0"/>
                <w:sz w:val="18"/>
                <w:szCs w:val="18"/>
                <w:highlight w:val="none"/>
              </w:rPr>
              <w:t>、</w:t>
            </w:r>
            <w:r>
              <w:rPr>
                <w:rFonts w:ascii="宋体" w:hAnsi="宋体" w:eastAsia="宋体"/>
                <w:spacing w:val="15"/>
                <w:kern w:val="0"/>
                <w:sz w:val="18"/>
                <w:szCs w:val="18"/>
                <w:highlight w:val="none"/>
              </w:rPr>
              <w:t>田伟君、甄毓</w:t>
            </w:r>
          </w:p>
        </w:tc>
      </w:tr>
      <w:tr w14:paraId="09B9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928" w:type="dxa"/>
            <w:gridSpan w:val="2"/>
            <w:vAlign w:val="center"/>
          </w:tcPr>
          <w:p w14:paraId="1C3AE667">
            <w:pPr>
              <w:widowControl/>
              <w:spacing w:line="320" w:lineRule="exact"/>
              <w:jc w:val="left"/>
              <w:rPr>
                <w:rFonts w:ascii="宋体" w:hAnsi="宋体" w:eastAsia="宋体"/>
                <w:spacing w:val="15"/>
                <w:kern w:val="0"/>
                <w:sz w:val="18"/>
                <w:szCs w:val="18"/>
                <w:highlight w:val="none"/>
              </w:rPr>
            </w:pPr>
            <w:r>
              <w:rPr>
                <w:rFonts w:hint="eastAsia" w:ascii="宋体" w:hAnsi="宋体" w:eastAsia="宋体"/>
                <w:spacing w:val="15"/>
                <w:kern w:val="0"/>
                <w:sz w:val="18"/>
                <w:szCs w:val="18"/>
                <w:highlight w:val="none"/>
              </w:rPr>
              <w:t>学院（中心）学位评定委员会主席签字：                                 学院（中心）公章：</w:t>
            </w:r>
          </w:p>
        </w:tc>
      </w:tr>
    </w:tbl>
    <w:p w14:paraId="284BE572">
      <w:pPr>
        <w:rPr>
          <w:rFonts w:hint="eastAsia"/>
          <w:highlight w:val="none"/>
        </w:rPr>
      </w:pPr>
      <w:bookmarkStart w:id="1" w:name="_GoBack"/>
      <w:bookmarkEnd w:id="1"/>
    </w:p>
    <w:sectPr>
      <w:pgSz w:w="11906" w:h="16838"/>
      <w:pgMar w:top="1134" w:right="1474" w:bottom="1134" w:left="1588" w:header="851" w:footer="992" w:gutter="0"/>
      <w:cols w:space="425" w:num="1"/>
      <w:docGrid w:type="line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WQwYThiMGI1YThiZTI2YTA5OGFhNGEyYTI4MWMifQ=="/>
  </w:docVars>
  <w:rsids>
    <w:rsidRoot w:val="001818AE"/>
    <w:rsid w:val="00026FE1"/>
    <w:rsid w:val="00031451"/>
    <w:rsid w:val="000343CF"/>
    <w:rsid w:val="000751EF"/>
    <w:rsid w:val="00081C9A"/>
    <w:rsid w:val="000A42EA"/>
    <w:rsid w:val="000D2E3E"/>
    <w:rsid w:val="000D4107"/>
    <w:rsid w:val="00107DC8"/>
    <w:rsid w:val="00127E70"/>
    <w:rsid w:val="00173C5D"/>
    <w:rsid w:val="001818AE"/>
    <w:rsid w:val="001973CE"/>
    <w:rsid w:val="001B6FE3"/>
    <w:rsid w:val="001D1BF3"/>
    <w:rsid w:val="001E34CD"/>
    <w:rsid w:val="002630D2"/>
    <w:rsid w:val="00266624"/>
    <w:rsid w:val="002C27FD"/>
    <w:rsid w:val="002F3EF0"/>
    <w:rsid w:val="00362F34"/>
    <w:rsid w:val="003A0BBD"/>
    <w:rsid w:val="003D24F0"/>
    <w:rsid w:val="00407CD1"/>
    <w:rsid w:val="004421A3"/>
    <w:rsid w:val="00453234"/>
    <w:rsid w:val="00466905"/>
    <w:rsid w:val="0049115C"/>
    <w:rsid w:val="00564489"/>
    <w:rsid w:val="005725E1"/>
    <w:rsid w:val="005B503C"/>
    <w:rsid w:val="005D08AE"/>
    <w:rsid w:val="005D76A9"/>
    <w:rsid w:val="005F40DD"/>
    <w:rsid w:val="00617BD7"/>
    <w:rsid w:val="006277E8"/>
    <w:rsid w:val="0063471F"/>
    <w:rsid w:val="00644A51"/>
    <w:rsid w:val="00665B42"/>
    <w:rsid w:val="00677AE9"/>
    <w:rsid w:val="006A573A"/>
    <w:rsid w:val="006B0F3F"/>
    <w:rsid w:val="006B2CD8"/>
    <w:rsid w:val="006C024A"/>
    <w:rsid w:val="006C680C"/>
    <w:rsid w:val="006E195A"/>
    <w:rsid w:val="007334F6"/>
    <w:rsid w:val="0077183F"/>
    <w:rsid w:val="007727B3"/>
    <w:rsid w:val="00772B00"/>
    <w:rsid w:val="0077505E"/>
    <w:rsid w:val="0078487F"/>
    <w:rsid w:val="00784D09"/>
    <w:rsid w:val="007F6F42"/>
    <w:rsid w:val="007F7077"/>
    <w:rsid w:val="00827C69"/>
    <w:rsid w:val="008847C5"/>
    <w:rsid w:val="008B1154"/>
    <w:rsid w:val="008B47B8"/>
    <w:rsid w:val="008D687B"/>
    <w:rsid w:val="008D6E4B"/>
    <w:rsid w:val="008E50FF"/>
    <w:rsid w:val="008E6FB7"/>
    <w:rsid w:val="00913ED0"/>
    <w:rsid w:val="009272E4"/>
    <w:rsid w:val="0093214E"/>
    <w:rsid w:val="00933FDA"/>
    <w:rsid w:val="0094653D"/>
    <w:rsid w:val="00950237"/>
    <w:rsid w:val="00A235FD"/>
    <w:rsid w:val="00A32665"/>
    <w:rsid w:val="00A408DB"/>
    <w:rsid w:val="00A739F6"/>
    <w:rsid w:val="00A92630"/>
    <w:rsid w:val="00A97FA0"/>
    <w:rsid w:val="00AC5D5E"/>
    <w:rsid w:val="00AD49D4"/>
    <w:rsid w:val="00B0123B"/>
    <w:rsid w:val="00B069E6"/>
    <w:rsid w:val="00B65B16"/>
    <w:rsid w:val="00B877F4"/>
    <w:rsid w:val="00BA597D"/>
    <w:rsid w:val="00BA6D4A"/>
    <w:rsid w:val="00BA7CB9"/>
    <w:rsid w:val="00BD7D27"/>
    <w:rsid w:val="00C96F90"/>
    <w:rsid w:val="00CA08A6"/>
    <w:rsid w:val="00CC40F9"/>
    <w:rsid w:val="00CC4BE5"/>
    <w:rsid w:val="00CF59A4"/>
    <w:rsid w:val="00D00BE0"/>
    <w:rsid w:val="00D16525"/>
    <w:rsid w:val="00D45078"/>
    <w:rsid w:val="00D453CE"/>
    <w:rsid w:val="00D76DA7"/>
    <w:rsid w:val="00E20084"/>
    <w:rsid w:val="00E54E4D"/>
    <w:rsid w:val="00E63768"/>
    <w:rsid w:val="00E7183E"/>
    <w:rsid w:val="00E87CAA"/>
    <w:rsid w:val="00EC46CF"/>
    <w:rsid w:val="00EC6821"/>
    <w:rsid w:val="00ED18DA"/>
    <w:rsid w:val="00F403B7"/>
    <w:rsid w:val="00F44B48"/>
    <w:rsid w:val="012838B9"/>
    <w:rsid w:val="01596BE7"/>
    <w:rsid w:val="01693CEA"/>
    <w:rsid w:val="021A0D5D"/>
    <w:rsid w:val="02925039"/>
    <w:rsid w:val="02E809C4"/>
    <w:rsid w:val="03397C8E"/>
    <w:rsid w:val="033F7FAA"/>
    <w:rsid w:val="03EC22D8"/>
    <w:rsid w:val="041D67FB"/>
    <w:rsid w:val="0459144D"/>
    <w:rsid w:val="04D22611"/>
    <w:rsid w:val="04DF4529"/>
    <w:rsid w:val="04F27A72"/>
    <w:rsid w:val="0549469E"/>
    <w:rsid w:val="05523F25"/>
    <w:rsid w:val="057A50DF"/>
    <w:rsid w:val="05B4670F"/>
    <w:rsid w:val="064414E6"/>
    <w:rsid w:val="067F04D1"/>
    <w:rsid w:val="071A5E6C"/>
    <w:rsid w:val="07553949"/>
    <w:rsid w:val="076E22E0"/>
    <w:rsid w:val="0790641B"/>
    <w:rsid w:val="07C45AA5"/>
    <w:rsid w:val="08205702"/>
    <w:rsid w:val="08410D3C"/>
    <w:rsid w:val="08417D34"/>
    <w:rsid w:val="08534A29"/>
    <w:rsid w:val="085C0F30"/>
    <w:rsid w:val="085F105D"/>
    <w:rsid w:val="09396062"/>
    <w:rsid w:val="09417A12"/>
    <w:rsid w:val="09494A3D"/>
    <w:rsid w:val="09500B98"/>
    <w:rsid w:val="095970DA"/>
    <w:rsid w:val="0A1B5FC2"/>
    <w:rsid w:val="0A7B687B"/>
    <w:rsid w:val="0B0908B7"/>
    <w:rsid w:val="0B365AF2"/>
    <w:rsid w:val="0B495FB0"/>
    <w:rsid w:val="0B6D1DF1"/>
    <w:rsid w:val="0B7B1E0F"/>
    <w:rsid w:val="0B7C53E3"/>
    <w:rsid w:val="0B96583E"/>
    <w:rsid w:val="0BAE3D26"/>
    <w:rsid w:val="0BD1004E"/>
    <w:rsid w:val="0BE44F70"/>
    <w:rsid w:val="0BE91266"/>
    <w:rsid w:val="0BF91E7D"/>
    <w:rsid w:val="0C0E002A"/>
    <w:rsid w:val="0C3800D8"/>
    <w:rsid w:val="0C6F3D59"/>
    <w:rsid w:val="0C7D45AE"/>
    <w:rsid w:val="0C804617"/>
    <w:rsid w:val="0CAE026D"/>
    <w:rsid w:val="0CB57865"/>
    <w:rsid w:val="0CB80AA0"/>
    <w:rsid w:val="0D0B673F"/>
    <w:rsid w:val="0D320AF0"/>
    <w:rsid w:val="0D32112C"/>
    <w:rsid w:val="0D44051D"/>
    <w:rsid w:val="0E6B68F5"/>
    <w:rsid w:val="0E7F1AFA"/>
    <w:rsid w:val="0EAC3B67"/>
    <w:rsid w:val="0F597A83"/>
    <w:rsid w:val="0FD672BB"/>
    <w:rsid w:val="104C4F50"/>
    <w:rsid w:val="105D3852"/>
    <w:rsid w:val="10BC299D"/>
    <w:rsid w:val="10D7352E"/>
    <w:rsid w:val="112822F9"/>
    <w:rsid w:val="1169089A"/>
    <w:rsid w:val="116B44C3"/>
    <w:rsid w:val="117A063E"/>
    <w:rsid w:val="11965A0B"/>
    <w:rsid w:val="124D1D67"/>
    <w:rsid w:val="124F20E3"/>
    <w:rsid w:val="12BC0AE9"/>
    <w:rsid w:val="135062B4"/>
    <w:rsid w:val="13D64ABD"/>
    <w:rsid w:val="14236454"/>
    <w:rsid w:val="157A78B8"/>
    <w:rsid w:val="1587448E"/>
    <w:rsid w:val="15C00DA6"/>
    <w:rsid w:val="16D827EC"/>
    <w:rsid w:val="173054D4"/>
    <w:rsid w:val="17496DF4"/>
    <w:rsid w:val="175510BA"/>
    <w:rsid w:val="176320C3"/>
    <w:rsid w:val="177D0A6D"/>
    <w:rsid w:val="17BE4A0B"/>
    <w:rsid w:val="186B13C7"/>
    <w:rsid w:val="187A13EE"/>
    <w:rsid w:val="18893DF5"/>
    <w:rsid w:val="18A160E8"/>
    <w:rsid w:val="18A87AF0"/>
    <w:rsid w:val="19155093"/>
    <w:rsid w:val="19996146"/>
    <w:rsid w:val="19EB299C"/>
    <w:rsid w:val="19F44001"/>
    <w:rsid w:val="1A59210F"/>
    <w:rsid w:val="1B1A6743"/>
    <w:rsid w:val="1B721D12"/>
    <w:rsid w:val="1C0236A5"/>
    <w:rsid w:val="1C411BFE"/>
    <w:rsid w:val="1C443D0B"/>
    <w:rsid w:val="1C5B3327"/>
    <w:rsid w:val="1CAA256B"/>
    <w:rsid w:val="1D0F2A52"/>
    <w:rsid w:val="1D2A0023"/>
    <w:rsid w:val="1DB935B6"/>
    <w:rsid w:val="1DDC4502"/>
    <w:rsid w:val="1DE32D33"/>
    <w:rsid w:val="1E5912BD"/>
    <w:rsid w:val="1E5D35DA"/>
    <w:rsid w:val="1EEA0468"/>
    <w:rsid w:val="1EFF0368"/>
    <w:rsid w:val="1F2050F6"/>
    <w:rsid w:val="1F234567"/>
    <w:rsid w:val="1F2708E4"/>
    <w:rsid w:val="1F872F0B"/>
    <w:rsid w:val="1F8D237D"/>
    <w:rsid w:val="1F981821"/>
    <w:rsid w:val="1FCE6B7A"/>
    <w:rsid w:val="201C5651"/>
    <w:rsid w:val="20A223C0"/>
    <w:rsid w:val="20A975B4"/>
    <w:rsid w:val="20F952C4"/>
    <w:rsid w:val="213D70D8"/>
    <w:rsid w:val="226A598D"/>
    <w:rsid w:val="22920B33"/>
    <w:rsid w:val="236958F7"/>
    <w:rsid w:val="23CB3CF4"/>
    <w:rsid w:val="240356D1"/>
    <w:rsid w:val="24654354"/>
    <w:rsid w:val="24A24140"/>
    <w:rsid w:val="24A26E9E"/>
    <w:rsid w:val="25204019"/>
    <w:rsid w:val="253D6972"/>
    <w:rsid w:val="25A53B0D"/>
    <w:rsid w:val="25D856A7"/>
    <w:rsid w:val="261C50EF"/>
    <w:rsid w:val="2635278F"/>
    <w:rsid w:val="266D4E06"/>
    <w:rsid w:val="268C01ED"/>
    <w:rsid w:val="26CD5514"/>
    <w:rsid w:val="26D95D3B"/>
    <w:rsid w:val="273A4146"/>
    <w:rsid w:val="27B11B81"/>
    <w:rsid w:val="27C51CE7"/>
    <w:rsid w:val="284D31F5"/>
    <w:rsid w:val="288A632D"/>
    <w:rsid w:val="28B2501B"/>
    <w:rsid w:val="28BF639C"/>
    <w:rsid w:val="290368D3"/>
    <w:rsid w:val="29067A7E"/>
    <w:rsid w:val="29113CBA"/>
    <w:rsid w:val="29424221"/>
    <w:rsid w:val="29475630"/>
    <w:rsid w:val="29634D0F"/>
    <w:rsid w:val="29946D3C"/>
    <w:rsid w:val="29A76A39"/>
    <w:rsid w:val="29FB40EB"/>
    <w:rsid w:val="2A2F08FD"/>
    <w:rsid w:val="2A333EDD"/>
    <w:rsid w:val="2A517687"/>
    <w:rsid w:val="2AE71C72"/>
    <w:rsid w:val="2B302EF3"/>
    <w:rsid w:val="2B7B20C4"/>
    <w:rsid w:val="2C1F7AF0"/>
    <w:rsid w:val="2CEC5207"/>
    <w:rsid w:val="2D156626"/>
    <w:rsid w:val="2D2E0E26"/>
    <w:rsid w:val="2D3A1E71"/>
    <w:rsid w:val="2D5769E7"/>
    <w:rsid w:val="2D9432EB"/>
    <w:rsid w:val="2DFE2E28"/>
    <w:rsid w:val="2E1A489C"/>
    <w:rsid w:val="2E825C50"/>
    <w:rsid w:val="2EF80DA0"/>
    <w:rsid w:val="2F623E7C"/>
    <w:rsid w:val="2F98460F"/>
    <w:rsid w:val="2FA44754"/>
    <w:rsid w:val="2FA745A0"/>
    <w:rsid w:val="2FDB5486"/>
    <w:rsid w:val="2FEE2270"/>
    <w:rsid w:val="2FEF04D6"/>
    <w:rsid w:val="303B465E"/>
    <w:rsid w:val="30A220F2"/>
    <w:rsid w:val="31385CA4"/>
    <w:rsid w:val="31526E06"/>
    <w:rsid w:val="315C20B1"/>
    <w:rsid w:val="31EA0140"/>
    <w:rsid w:val="31F80866"/>
    <w:rsid w:val="32440EEB"/>
    <w:rsid w:val="32520483"/>
    <w:rsid w:val="32594BD4"/>
    <w:rsid w:val="32F645A8"/>
    <w:rsid w:val="33385B7D"/>
    <w:rsid w:val="338A3B2F"/>
    <w:rsid w:val="33D66AB6"/>
    <w:rsid w:val="33F80D77"/>
    <w:rsid w:val="342B5E0C"/>
    <w:rsid w:val="344870D0"/>
    <w:rsid w:val="34786670"/>
    <w:rsid w:val="348A2B45"/>
    <w:rsid w:val="34B36872"/>
    <w:rsid w:val="34D4378F"/>
    <w:rsid w:val="34FF7CB0"/>
    <w:rsid w:val="35237B42"/>
    <w:rsid w:val="356B4ED2"/>
    <w:rsid w:val="359E21A0"/>
    <w:rsid w:val="35D2508E"/>
    <w:rsid w:val="3607296C"/>
    <w:rsid w:val="361B1F98"/>
    <w:rsid w:val="3636021B"/>
    <w:rsid w:val="363944A0"/>
    <w:rsid w:val="367809F0"/>
    <w:rsid w:val="36AD28E8"/>
    <w:rsid w:val="36CC21B9"/>
    <w:rsid w:val="372C6C68"/>
    <w:rsid w:val="374A31CC"/>
    <w:rsid w:val="375C2150"/>
    <w:rsid w:val="376F5A5B"/>
    <w:rsid w:val="37807965"/>
    <w:rsid w:val="37EF191D"/>
    <w:rsid w:val="38240EAE"/>
    <w:rsid w:val="387A26EC"/>
    <w:rsid w:val="39AD41BB"/>
    <w:rsid w:val="39EC633B"/>
    <w:rsid w:val="39F626B2"/>
    <w:rsid w:val="3A0617B6"/>
    <w:rsid w:val="3A28118E"/>
    <w:rsid w:val="3A297210"/>
    <w:rsid w:val="3ACF247D"/>
    <w:rsid w:val="3AD04E31"/>
    <w:rsid w:val="3AD9439C"/>
    <w:rsid w:val="3B8F0958"/>
    <w:rsid w:val="3B9B0070"/>
    <w:rsid w:val="3BF926AC"/>
    <w:rsid w:val="3D853F71"/>
    <w:rsid w:val="3D990583"/>
    <w:rsid w:val="3E0D56A5"/>
    <w:rsid w:val="3E5F20B0"/>
    <w:rsid w:val="3E755FF6"/>
    <w:rsid w:val="3E764BCC"/>
    <w:rsid w:val="3E78699D"/>
    <w:rsid w:val="3E8A5667"/>
    <w:rsid w:val="3EFD7161"/>
    <w:rsid w:val="3F450160"/>
    <w:rsid w:val="3F4F77BA"/>
    <w:rsid w:val="3F7107C3"/>
    <w:rsid w:val="3F7F61E7"/>
    <w:rsid w:val="3F9E6FE9"/>
    <w:rsid w:val="3FB076D7"/>
    <w:rsid w:val="3FC53DCC"/>
    <w:rsid w:val="3FD470C4"/>
    <w:rsid w:val="401C5FFF"/>
    <w:rsid w:val="40A767E8"/>
    <w:rsid w:val="40F76365"/>
    <w:rsid w:val="40FD389D"/>
    <w:rsid w:val="41031164"/>
    <w:rsid w:val="410E75AF"/>
    <w:rsid w:val="41BB1BED"/>
    <w:rsid w:val="41D47557"/>
    <w:rsid w:val="41F66312"/>
    <w:rsid w:val="42296255"/>
    <w:rsid w:val="425A0039"/>
    <w:rsid w:val="429A738E"/>
    <w:rsid w:val="433D4591"/>
    <w:rsid w:val="43A07E6F"/>
    <w:rsid w:val="43A75962"/>
    <w:rsid w:val="441206C1"/>
    <w:rsid w:val="445F1CC4"/>
    <w:rsid w:val="451B1F2B"/>
    <w:rsid w:val="459D11C9"/>
    <w:rsid w:val="45AE16A5"/>
    <w:rsid w:val="46184A2D"/>
    <w:rsid w:val="466432E5"/>
    <w:rsid w:val="46AC25F6"/>
    <w:rsid w:val="46EC308B"/>
    <w:rsid w:val="474E5F31"/>
    <w:rsid w:val="479B0897"/>
    <w:rsid w:val="47A503FB"/>
    <w:rsid w:val="47AE125C"/>
    <w:rsid w:val="47B50D01"/>
    <w:rsid w:val="480F58D7"/>
    <w:rsid w:val="481B2AD4"/>
    <w:rsid w:val="487B7BB5"/>
    <w:rsid w:val="48D818D3"/>
    <w:rsid w:val="48DD71B1"/>
    <w:rsid w:val="49BD3D16"/>
    <w:rsid w:val="49DE2A7C"/>
    <w:rsid w:val="4A7D448F"/>
    <w:rsid w:val="4AF022BB"/>
    <w:rsid w:val="4AFD0814"/>
    <w:rsid w:val="4B625A7C"/>
    <w:rsid w:val="4BB31485"/>
    <w:rsid w:val="4BBD0EAB"/>
    <w:rsid w:val="4C6C3B95"/>
    <w:rsid w:val="4CB778BC"/>
    <w:rsid w:val="4CC93BD5"/>
    <w:rsid w:val="4CD87061"/>
    <w:rsid w:val="4CEC11B2"/>
    <w:rsid w:val="4D5A2D78"/>
    <w:rsid w:val="4D6369C7"/>
    <w:rsid w:val="4D831121"/>
    <w:rsid w:val="4D9373ED"/>
    <w:rsid w:val="4E2854AD"/>
    <w:rsid w:val="4E7C3CCD"/>
    <w:rsid w:val="4EDA6514"/>
    <w:rsid w:val="4EFD594F"/>
    <w:rsid w:val="4F6F288C"/>
    <w:rsid w:val="4FF34162"/>
    <w:rsid w:val="50086848"/>
    <w:rsid w:val="50212892"/>
    <w:rsid w:val="50542E1A"/>
    <w:rsid w:val="511870E0"/>
    <w:rsid w:val="515578E8"/>
    <w:rsid w:val="517B1312"/>
    <w:rsid w:val="51B927A1"/>
    <w:rsid w:val="51D87111"/>
    <w:rsid w:val="522F42EB"/>
    <w:rsid w:val="52385DF6"/>
    <w:rsid w:val="52464456"/>
    <w:rsid w:val="52464D2C"/>
    <w:rsid w:val="525B1D43"/>
    <w:rsid w:val="52762B0A"/>
    <w:rsid w:val="52A709C3"/>
    <w:rsid w:val="52F17F82"/>
    <w:rsid w:val="52FA68CC"/>
    <w:rsid w:val="53926F66"/>
    <w:rsid w:val="53BB3536"/>
    <w:rsid w:val="545D3E34"/>
    <w:rsid w:val="54860CB5"/>
    <w:rsid w:val="55440E7B"/>
    <w:rsid w:val="558F0443"/>
    <w:rsid w:val="55E455E3"/>
    <w:rsid w:val="55F16C85"/>
    <w:rsid w:val="561A5613"/>
    <w:rsid w:val="5754293E"/>
    <w:rsid w:val="57617506"/>
    <w:rsid w:val="579807D7"/>
    <w:rsid w:val="57D225C1"/>
    <w:rsid w:val="59F51D41"/>
    <w:rsid w:val="5A1E27CC"/>
    <w:rsid w:val="5A2D1716"/>
    <w:rsid w:val="5A2E29EB"/>
    <w:rsid w:val="5A6D3759"/>
    <w:rsid w:val="5A776559"/>
    <w:rsid w:val="5A7E2074"/>
    <w:rsid w:val="5B52269E"/>
    <w:rsid w:val="5B73726A"/>
    <w:rsid w:val="5B7C4A59"/>
    <w:rsid w:val="5B7E32BD"/>
    <w:rsid w:val="5BC2664D"/>
    <w:rsid w:val="5C87068D"/>
    <w:rsid w:val="5C97036A"/>
    <w:rsid w:val="5CD10014"/>
    <w:rsid w:val="5D890555"/>
    <w:rsid w:val="5E80543E"/>
    <w:rsid w:val="5EE126CB"/>
    <w:rsid w:val="5EF9440B"/>
    <w:rsid w:val="5F0B2589"/>
    <w:rsid w:val="5F100258"/>
    <w:rsid w:val="5F162EBF"/>
    <w:rsid w:val="5F3F4F8D"/>
    <w:rsid w:val="5F6624CC"/>
    <w:rsid w:val="5F920C6A"/>
    <w:rsid w:val="5FB627BB"/>
    <w:rsid w:val="5FF246BD"/>
    <w:rsid w:val="60286D23"/>
    <w:rsid w:val="611E79AD"/>
    <w:rsid w:val="61263780"/>
    <w:rsid w:val="6144385B"/>
    <w:rsid w:val="61447FA8"/>
    <w:rsid w:val="6176337E"/>
    <w:rsid w:val="6188220D"/>
    <w:rsid w:val="61B91354"/>
    <w:rsid w:val="621D3A0E"/>
    <w:rsid w:val="624E4D60"/>
    <w:rsid w:val="62D62160"/>
    <w:rsid w:val="62FF39E4"/>
    <w:rsid w:val="63F359D2"/>
    <w:rsid w:val="645E7A7F"/>
    <w:rsid w:val="645F49CF"/>
    <w:rsid w:val="648239F0"/>
    <w:rsid w:val="64A05B9C"/>
    <w:rsid w:val="64AC536D"/>
    <w:rsid w:val="65324A48"/>
    <w:rsid w:val="65E3609D"/>
    <w:rsid w:val="66521408"/>
    <w:rsid w:val="66B01F05"/>
    <w:rsid w:val="66B276D2"/>
    <w:rsid w:val="66EA5D88"/>
    <w:rsid w:val="673B648E"/>
    <w:rsid w:val="678C0061"/>
    <w:rsid w:val="67973D92"/>
    <w:rsid w:val="679D3EC9"/>
    <w:rsid w:val="67B51DB9"/>
    <w:rsid w:val="67E03898"/>
    <w:rsid w:val="68CC1B84"/>
    <w:rsid w:val="693C6F70"/>
    <w:rsid w:val="6A031D46"/>
    <w:rsid w:val="6A07703D"/>
    <w:rsid w:val="6AA312D1"/>
    <w:rsid w:val="6AB373D5"/>
    <w:rsid w:val="6AD2697D"/>
    <w:rsid w:val="6AE02151"/>
    <w:rsid w:val="6C094C57"/>
    <w:rsid w:val="6C8E45EE"/>
    <w:rsid w:val="6CA7051C"/>
    <w:rsid w:val="6D2822E5"/>
    <w:rsid w:val="6E6F745D"/>
    <w:rsid w:val="6EC81902"/>
    <w:rsid w:val="6ED47EAE"/>
    <w:rsid w:val="6EE134B0"/>
    <w:rsid w:val="6F5F7E88"/>
    <w:rsid w:val="7017473A"/>
    <w:rsid w:val="70454A96"/>
    <w:rsid w:val="70702E5F"/>
    <w:rsid w:val="707B149A"/>
    <w:rsid w:val="710B2214"/>
    <w:rsid w:val="71582EDA"/>
    <w:rsid w:val="7198147A"/>
    <w:rsid w:val="71AB3FE4"/>
    <w:rsid w:val="71AD136E"/>
    <w:rsid w:val="71EE68A1"/>
    <w:rsid w:val="72394BEC"/>
    <w:rsid w:val="723B5521"/>
    <w:rsid w:val="726625D4"/>
    <w:rsid w:val="726E6808"/>
    <w:rsid w:val="72735439"/>
    <w:rsid w:val="731F3D12"/>
    <w:rsid w:val="735F60F8"/>
    <w:rsid w:val="73996C0A"/>
    <w:rsid w:val="73E160DA"/>
    <w:rsid w:val="74B93F01"/>
    <w:rsid w:val="74EB2767"/>
    <w:rsid w:val="74FE11C6"/>
    <w:rsid w:val="75024544"/>
    <w:rsid w:val="752F7A26"/>
    <w:rsid w:val="75731BA2"/>
    <w:rsid w:val="75773826"/>
    <w:rsid w:val="75BD48C6"/>
    <w:rsid w:val="76D556F2"/>
    <w:rsid w:val="77776D75"/>
    <w:rsid w:val="77B73292"/>
    <w:rsid w:val="77BB61D7"/>
    <w:rsid w:val="77BB71CC"/>
    <w:rsid w:val="78364D44"/>
    <w:rsid w:val="787058A4"/>
    <w:rsid w:val="792E0CB9"/>
    <w:rsid w:val="799B6C53"/>
    <w:rsid w:val="79B2022F"/>
    <w:rsid w:val="7A4A158F"/>
    <w:rsid w:val="7A9E43F1"/>
    <w:rsid w:val="7B100841"/>
    <w:rsid w:val="7BA7156D"/>
    <w:rsid w:val="7C1B2E68"/>
    <w:rsid w:val="7C5F0A76"/>
    <w:rsid w:val="7C60302F"/>
    <w:rsid w:val="7CAD6EF1"/>
    <w:rsid w:val="7D063729"/>
    <w:rsid w:val="7D8E11DE"/>
    <w:rsid w:val="7DB3288D"/>
    <w:rsid w:val="7DDD1CCB"/>
    <w:rsid w:val="7E1B223D"/>
    <w:rsid w:val="7E1D2B23"/>
    <w:rsid w:val="7E5F4BC2"/>
    <w:rsid w:val="7E730FF7"/>
    <w:rsid w:val="7E926BAC"/>
    <w:rsid w:val="7ED209B2"/>
    <w:rsid w:val="7EE31F68"/>
    <w:rsid w:val="7EFD4E03"/>
    <w:rsid w:val="7F027C81"/>
    <w:rsid w:val="7F182A86"/>
    <w:rsid w:val="7F4B5660"/>
    <w:rsid w:val="7F7F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2">
    <w:name w:val="heading 1"/>
    <w:basedOn w:val="1"/>
    <w:next w:val="1"/>
    <w:link w:val="12"/>
    <w:qFormat/>
    <w:uiPriority w:val="9"/>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19"/>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标题 1 字符"/>
    <w:link w:val="2"/>
    <w:qFormat/>
    <w:uiPriority w:val="0"/>
    <w:rPr>
      <w:b/>
      <w:kern w:val="44"/>
      <w:sz w:val="44"/>
    </w:rPr>
  </w:style>
  <w:style w:type="paragraph" w:customStyle="1" w:styleId="13">
    <w:name w:val="普通(网站) Char"/>
    <w:basedOn w:val="1"/>
    <w:qFormat/>
    <w:uiPriority w:val="0"/>
    <w:pPr>
      <w:widowControl/>
      <w:spacing w:beforeAutospacing="1" w:afterAutospacing="1"/>
      <w:jc w:val="left"/>
    </w:pPr>
    <w:rPr>
      <w:rFonts w:hint="eastAsia" w:ascii="宋体" w:hAnsi="宋体" w:eastAsia="宋体"/>
      <w:kern w:val="0"/>
      <w:sz w:val="24"/>
      <w:szCs w:val="24"/>
    </w:rPr>
  </w:style>
  <w:style w:type="character" w:customStyle="1" w:styleId="14">
    <w:name w:val="页眉 字符"/>
    <w:basedOn w:val="10"/>
    <w:link w:val="6"/>
    <w:qFormat/>
    <w:uiPriority w:val="99"/>
    <w:rPr>
      <w:rFonts w:ascii="仿宋_GB2312" w:hAnsi="Times New Roman" w:eastAsia="仿宋_GB2312"/>
      <w:kern w:val="2"/>
      <w:sz w:val="18"/>
      <w:szCs w:val="18"/>
    </w:rPr>
  </w:style>
  <w:style w:type="character" w:customStyle="1" w:styleId="15">
    <w:name w:val="页脚 字符"/>
    <w:basedOn w:val="10"/>
    <w:link w:val="5"/>
    <w:qFormat/>
    <w:uiPriority w:val="99"/>
    <w:rPr>
      <w:rFonts w:ascii="仿宋_GB2312" w:hAnsi="Times New Roman" w:eastAsia="仿宋_GB2312"/>
      <w:kern w:val="2"/>
      <w:sz w:val="18"/>
      <w:szCs w:val="18"/>
    </w:rPr>
  </w:style>
  <w:style w:type="paragraph" w:customStyle="1" w:styleId="16">
    <w:name w:val="列出段落1"/>
    <w:basedOn w:val="1"/>
    <w:qFormat/>
    <w:uiPriority w:val="34"/>
    <w:pPr>
      <w:ind w:firstLine="420" w:firstLineChars="200"/>
    </w:pPr>
  </w:style>
  <w:style w:type="character" w:customStyle="1" w:styleId="17">
    <w:name w:val="批注框文本 字符"/>
    <w:basedOn w:val="10"/>
    <w:link w:val="4"/>
    <w:semiHidden/>
    <w:qFormat/>
    <w:uiPriority w:val="99"/>
    <w:rPr>
      <w:rFonts w:ascii="仿宋_GB2312" w:eastAsia="仿宋_GB2312"/>
      <w:kern w:val="2"/>
      <w:sz w:val="18"/>
      <w:szCs w:val="18"/>
    </w:rPr>
  </w:style>
  <w:style w:type="character" w:customStyle="1" w:styleId="18">
    <w:name w:val="批注文字 字符"/>
    <w:basedOn w:val="10"/>
    <w:link w:val="3"/>
    <w:semiHidden/>
    <w:qFormat/>
    <w:uiPriority w:val="99"/>
    <w:rPr>
      <w:rFonts w:ascii="仿宋_GB2312" w:eastAsia="仿宋_GB2312"/>
      <w:kern w:val="2"/>
      <w:sz w:val="32"/>
      <w:szCs w:val="32"/>
    </w:rPr>
  </w:style>
  <w:style w:type="character" w:customStyle="1" w:styleId="19">
    <w:name w:val="批注主题 字符"/>
    <w:basedOn w:val="18"/>
    <w:link w:val="8"/>
    <w:semiHidden/>
    <w:qFormat/>
    <w:uiPriority w:val="99"/>
    <w:rPr>
      <w:rFonts w:ascii="仿宋_GB2312" w:eastAsia="仿宋_GB2312"/>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ouc</Company>
  <Pages>3</Pages>
  <Words>1762</Words>
  <Characters>1912</Characters>
  <Lines>15</Lines>
  <Paragraphs>4</Paragraphs>
  <TotalTime>69</TotalTime>
  <ScaleCrop>false</ScaleCrop>
  <LinksUpToDate>false</LinksUpToDate>
  <CharactersWithSpaces>1957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2024-05-22T14:10:00Z</dcterms:created>
  <dc:creator>chujiajie</dc:creator>
  <cp:lastModifiedBy>ZJ</cp:lastModifiedBy>
  <cp:lastPrinted>2021-06-11T03:35:00Z</cp:lastPrinted>
  <dcterms:modified xsi:type="dcterms:W3CDTF">2025-07-02T03:37:22Z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BE3E222EEB184A0A8315476BAD920DDE</vt:lpwstr>
  </property>
  <property fmtid="{D5CDD505-2E9C-101B-9397-08002B2CF9AE}" pid="4" name="KSOTemplateDocerSaveRecord">
    <vt:lpwstr>eyJoZGlkIjoiZmNkZDg0ZjNmZWQwZWFiODFjYzgyNWU1YTllNWRkN2EiLCJ1c2VySWQiOiIzNzA5MjQ1NTEifQ==</vt:lpwstr>
  </property>
</Properties>
</file>