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C4957">
      <w:pPr>
        <w:spacing w:line="500" w:lineRule="exact"/>
        <w:jc w:val="left"/>
        <w:rPr>
          <w:rFonts w:eastAsia="黑体"/>
          <w:sz w:val="32"/>
          <w:szCs w:val="32"/>
        </w:rPr>
      </w:pPr>
      <w:bookmarkStart w:id="1" w:name="_GoBack"/>
      <w:bookmarkEnd w:id="1"/>
      <w:r>
        <w:rPr>
          <w:rFonts w:eastAsia="黑体"/>
          <w:sz w:val="32"/>
          <w:szCs w:val="32"/>
        </w:rPr>
        <w:t>附件</w:t>
      </w:r>
      <w:r>
        <w:rPr>
          <w:rFonts w:hint="eastAsia" w:eastAsia="黑体"/>
          <w:sz w:val="32"/>
          <w:szCs w:val="32"/>
        </w:rPr>
        <w:t>1</w:t>
      </w:r>
    </w:p>
    <w:p w14:paraId="03465352">
      <w:pPr>
        <w:jc w:val="center"/>
        <w:outlineLvl w:val="0"/>
        <w:rPr>
          <w:rFonts w:eastAsia="黑体"/>
          <w:sz w:val="28"/>
          <w:szCs w:val="32"/>
        </w:rPr>
      </w:pPr>
      <w:bookmarkStart w:id="0" w:name="_Toc408298774"/>
      <w:r>
        <w:rPr>
          <w:rFonts w:hint="eastAsia" w:eastAsia="方正小标宋简体"/>
          <w:sz w:val="40"/>
          <w:szCs w:val="44"/>
          <w:u w:val="single"/>
        </w:rPr>
        <w:t>地质资源与地质工程</w:t>
      </w:r>
      <w:r>
        <w:rPr>
          <w:rFonts w:eastAsia="方正小标宋简体"/>
          <w:sz w:val="40"/>
          <w:szCs w:val="44"/>
          <w:u w:val="single"/>
        </w:rPr>
        <w:t>学科</w:t>
      </w:r>
      <w:r>
        <w:rPr>
          <w:rFonts w:eastAsia="方正小标宋简体"/>
          <w:sz w:val="40"/>
          <w:szCs w:val="44"/>
        </w:rPr>
        <w:t>研究生培养方案</w:t>
      </w:r>
      <w:bookmarkEnd w:id="0"/>
    </w:p>
    <w:tbl>
      <w:tblPr>
        <w:tblStyle w:val="7"/>
        <w:tblpPr w:leftFromText="180" w:rightFromText="180" w:vertAnchor="text" w:horzAnchor="page" w:tblpX="661" w:tblpY="315"/>
        <w:tblOverlap w:val="never"/>
        <w:tblW w:w="14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420"/>
        <w:gridCol w:w="992"/>
        <w:gridCol w:w="6"/>
        <w:gridCol w:w="693"/>
        <w:gridCol w:w="1144"/>
        <w:gridCol w:w="559"/>
        <w:gridCol w:w="992"/>
        <w:gridCol w:w="1114"/>
        <w:gridCol w:w="698"/>
        <w:gridCol w:w="748"/>
        <w:gridCol w:w="2267"/>
        <w:gridCol w:w="995"/>
        <w:gridCol w:w="904"/>
        <w:gridCol w:w="1759"/>
        <w:gridCol w:w="28"/>
      </w:tblGrid>
      <w:tr w14:paraId="0785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38" w:type="dxa"/>
            <w:gridSpan w:val="2"/>
            <w:vAlign w:val="center"/>
          </w:tcPr>
          <w:p w14:paraId="3BF7138E">
            <w:pPr>
              <w:widowControl/>
              <w:jc w:val="center"/>
              <w:rPr>
                <w:spacing w:val="11"/>
                <w:kern w:val="0"/>
                <w:sz w:val="18"/>
                <w:szCs w:val="18"/>
              </w:rPr>
            </w:pPr>
            <w:r>
              <w:rPr>
                <w:spacing w:val="11"/>
                <w:kern w:val="0"/>
                <w:sz w:val="18"/>
                <w:szCs w:val="18"/>
              </w:rPr>
              <w:t>学院</w:t>
            </w:r>
          </w:p>
        </w:tc>
        <w:tc>
          <w:tcPr>
            <w:tcW w:w="2835" w:type="dxa"/>
            <w:gridSpan w:val="4"/>
            <w:vAlign w:val="center"/>
          </w:tcPr>
          <w:p w14:paraId="10B61338">
            <w:pPr>
              <w:widowControl/>
              <w:jc w:val="center"/>
              <w:rPr>
                <w:spacing w:val="11"/>
                <w:kern w:val="0"/>
                <w:sz w:val="18"/>
                <w:szCs w:val="18"/>
              </w:rPr>
            </w:pPr>
            <w:r>
              <w:rPr>
                <w:rFonts w:hint="eastAsia"/>
                <w:spacing w:val="11"/>
                <w:kern w:val="0"/>
                <w:sz w:val="18"/>
                <w:szCs w:val="18"/>
              </w:rPr>
              <w:t>海洋地球科学学院</w:t>
            </w:r>
          </w:p>
        </w:tc>
        <w:tc>
          <w:tcPr>
            <w:tcW w:w="2665" w:type="dxa"/>
            <w:gridSpan w:val="3"/>
            <w:vAlign w:val="center"/>
          </w:tcPr>
          <w:p w14:paraId="340C13A7">
            <w:pPr>
              <w:widowControl/>
              <w:jc w:val="center"/>
              <w:rPr>
                <w:spacing w:val="11"/>
                <w:kern w:val="0"/>
                <w:sz w:val="18"/>
                <w:szCs w:val="18"/>
              </w:rPr>
            </w:pPr>
            <w:r>
              <w:rPr>
                <w:spacing w:val="11"/>
                <w:kern w:val="0"/>
                <w:sz w:val="18"/>
                <w:szCs w:val="18"/>
              </w:rPr>
              <w:t>培养类别</w:t>
            </w:r>
          </w:p>
        </w:tc>
        <w:tc>
          <w:tcPr>
            <w:tcW w:w="7399" w:type="dxa"/>
            <w:gridSpan w:val="7"/>
            <w:vAlign w:val="center"/>
          </w:tcPr>
          <w:p w14:paraId="4E5AAC02">
            <w:pPr>
              <w:widowControl/>
              <w:jc w:val="center"/>
              <w:rPr>
                <w:rFonts w:ascii="宋体" w:hAnsi="宋体" w:cs="宋体"/>
                <w:spacing w:val="11"/>
                <w:kern w:val="0"/>
                <w:sz w:val="18"/>
                <w:szCs w:val="18"/>
              </w:rPr>
            </w:pPr>
            <w:r>
              <w:rPr>
                <w:rFonts w:ascii="Wingdings 2" w:hAnsi="Wingdings 2" w:cs="宋体"/>
                <w:spacing w:val="11"/>
                <w:kern w:val="0"/>
                <w:sz w:val="18"/>
                <w:szCs w:val="18"/>
              </w:rPr>
              <w:t></w:t>
            </w:r>
            <w:r>
              <w:rPr>
                <w:rFonts w:hint="eastAsia" w:ascii="宋体" w:hAnsi="宋体" w:cs="宋体"/>
                <w:spacing w:val="11"/>
                <w:kern w:val="0"/>
                <w:sz w:val="18"/>
                <w:szCs w:val="18"/>
              </w:rPr>
              <w:t>硕士</w:t>
            </w:r>
          </w:p>
        </w:tc>
      </w:tr>
      <w:tr w14:paraId="6094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38" w:type="dxa"/>
            <w:gridSpan w:val="2"/>
            <w:vAlign w:val="center"/>
          </w:tcPr>
          <w:p w14:paraId="2D725E12">
            <w:pPr>
              <w:widowControl/>
              <w:jc w:val="center"/>
              <w:rPr>
                <w:spacing w:val="11"/>
                <w:kern w:val="0"/>
                <w:sz w:val="18"/>
                <w:szCs w:val="18"/>
              </w:rPr>
            </w:pPr>
            <w:r>
              <w:rPr>
                <w:spacing w:val="11"/>
                <w:kern w:val="0"/>
                <w:sz w:val="18"/>
                <w:szCs w:val="18"/>
              </w:rPr>
              <w:t>一级学科名称</w:t>
            </w:r>
          </w:p>
        </w:tc>
        <w:tc>
          <w:tcPr>
            <w:tcW w:w="2835" w:type="dxa"/>
            <w:gridSpan w:val="4"/>
            <w:vAlign w:val="center"/>
          </w:tcPr>
          <w:p w14:paraId="178FB6BA">
            <w:pPr>
              <w:widowControl/>
              <w:jc w:val="center"/>
              <w:rPr>
                <w:spacing w:val="11"/>
                <w:kern w:val="0"/>
                <w:sz w:val="18"/>
                <w:szCs w:val="18"/>
              </w:rPr>
            </w:pPr>
            <w:r>
              <w:rPr>
                <w:rFonts w:hint="eastAsia"/>
                <w:spacing w:val="11"/>
                <w:kern w:val="0"/>
                <w:sz w:val="18"/>
                <w:szCs w:val="18"/>
              </w:rPr>
              <w:t>地质资源与地质工程</w:t>
            </w:r>
          </w:p>
        </w:tc>
        <w:tc>
          <w:tcPr>
            <w:tcW w:w="2665" w:type="dxa"/>
            <w:gridSpan w:val="3"/>
            <w:vAlign w:val="center"/>
          </w:tcPr>
          <w:p w14:paraId="7F61BD68">
            <w:pPr>
              <w:widowControl/>
              <w:jc w:val="center"/>
              <w:rPr>
                <w:spacing w:val="11"/>
                <w:kern w:val="0"/>
                <w:sz w:val="18"/>
                <w:szCs w:val="18"/>
              </w:rPr>
            </w:pPr>
            <w:r>
              <w:rPr>
                <w:spacing w:val="11"/>
                <w:kern w:val="0"/>
                <w:sz w:val="18"/>
                <w:szCs w:val="18"/>
              </w:rPr>
              <w:t>学科代码</w:t>
            </w:r>
          </w:p>
        </w:tc>
        <w:tc>
          <w:tcPr>
            <w:tcW w:w="7399" w:type="dxa"/>
            <w:gridSpan w:val="7"/>
            <w:vAlign w:val="center"/>
          </w:tcPr>
          <w:p w14:paraId="63AC35B1">
            <w:pPr>
              <w:widowControl/>
              <w:jc w:val="center"/>
              <w:rPr>
                <w:spacing w:val="11"/>
                <w:kern w:val="0"/>
                <w:sz w:val="18"/>
                <w:szCs w:val="18"/>
              </w:rPr>
            </w:pPr>
            <w:r>
              <w:rPr>
                <w:rFonts w:hint="eastAsia"/>
                <w:spacing w:val="11"/>
                <w:kern w:val="0"/>
                <w:sz w:val="18"/>
                <w:szCs w:val="18"/>
              </w:rPr>
              <w:t>0</w:t>
            </w:r>
            <w:r>
              <w:rPr>
                <w:spacing w:val="11"/>
                <w:kern w:val="0"/>
                <w:sz w:val="18"/>
                <w:szCs w:val="18"/>
              </w:rPr>
              <w:t>818</w:t>
            </w:r>
          </w:p>
        </w:tc>
      </w:tr>
      <w:tr w14:paraId="0E17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38" w:type="dxa"/>
            <w:gridSpan w:val="2"/>
            <w:vAlign w:val="center"/>
          </w:tcPr>
          <w:p w14:paraId="427DA229">
            <w:pPr>
              <w:widowControl/>
              <w:jc w:val="center"/>
              <w:rPr>
                <w:spacing w:val="11"/>
                <w:kern w:val="0"/>
                <w:sz w:val="18"/>
                <w:szCs w:val="18"/>
              </w:rPr>
            </w:pPr>
            <w:r>
              <w:rPr>
                <w:spacing w:val="11"/>
                <w:kern w:val="0"/>
                <w:sz w:val="18"/>
                <w:szCs w:val="18"/>
              </w:rPr>
              <w:t>适用年级</w:t>
            </w:r>
          </w:p>
        </w:tc>
        <w:tc>
          <w:tcPr>
            <w:tcW w:w="2835" w:type="dxa"/>
            <w:gridSpan w:val="4"/>
            <w:vAlign w:val="center"/>
          </w:tcPr>
          <w:p w14:paraId="68C2E744">
            <w:pPr>
              <w:widowControl/>
              <w:jc w:val="center"/>
              <w:rPr>
                <w:spacing w:val="11"/>
                <w:kern w:val="0"/>
                <w:sz w:val="18"/>
                <w:szCs w:val="18"/>
              </w:rPr>
            </w:pPr>
            <w:r>
              <w:rPr>
                <w:spacing w:val="11"/>
                <w:kern w:val="0"/>
                <w:sz w:val="18"/>
                <w:szCs w:val="18"/>
              </w:rPr>
              <w:t>从</w:t>
            </w:r>
            <w:r>
              <w:rPr>
                <w:spacing w:val="11"/>
                <w:kern w:val="0"/>
                <w:sz w:val="18"/>
                <w:szCs w:val="18"/>
                <w:u w:val="single"/>
              </w:rPr>
              <w:t xml:space="preserve"> </w:t>
            </w:r>
            <w:r>
              <w:rPr>
                <w:rFonts w:hint="eastAsia"/>
                <w:spacing w:val="11"/>
                <w:kern w:val="0"/>
                <w:sz w:val="18"/>
                <w:szCs w:val="18"/>
                <w:u w:val="single"/>
              </w:rPr>
              <w:t>202</w:t>
            </w:r>
            <w:r>
              <w:rPr>
                <w:spacing w:val="11"/>
                <w:kern w:val="0"/>
                <w:sz w:val="18"/>
                <w:szCs w:val="18"/>
                <w:u w:val="single"/>
              </w:rPr>
              <w:t>4</w:t>
            </w:r>
            <w:r>
              <w:rPr>
                <w:spacing w:val="11"/>
                <w:kern w:val="0"/>
                <w:sz w:val="18"/>
                <w:szCs w:val="18"/>
              </w:rPr>
              <w:t>级开始</w:t>
            </w:r>
          </w:p>
        </w:tc>
        <w:tc>
          <w:tcPr>
            <w:tcW w:w="2665" w:type="dxa"/>
            <w:gridSpan w:val="3"/>
            <w:vAlign w:val="center"/>
          </w:tcPr>
          <w:p w14:paraId="182F1CE2">
            <w:pPr>
              <w:widowControl/>
              <w:jc w:val="center"/>
              <w:rPr>
                <w:spacing w:val="11"/>
                <w:kern w:val="0"/>
                <w:sz w:val="18"/>
                <w:szCs w:val="18"/>
              </w:rPr>
            </w:pPr>
            <w:r>
              <w:rPr>
                <w:spacing w:val="11"/>
                <w:kern w:val="0"/>
                <w:sz w:val="18"/>
                <w:szCs w:val="18"/>
              </w:rPr>
              <w:t>修订时间</w:t>
            </w:r>
          </w:p>
        </w:tc>
        <w:tc>
          <w:tcPr>
            <w:tcW w:w="7399" w:type="dxa"/>
            <w:gridSpan w:val="7"/>
            <w:vAlign w:val="center"/>
          </w:tcPr>
          <w:p w14:paraId="6273C345">
            <w:pPr>
              <w:widowControl/>
              <w:jc w:val="center"/>
              <w:rPr>
                <w:spacing w:val="11"/>
                <w:kern w:val="0"/>
                <w:sz w:val="18"/>
                <w:szCs w:val="18"/>
                <w:u w:val="single"/>
              </w:rPr>
            </w:pPr>
            <w:r>
              <w:rPr>
                <w:rFonts w:hint="eastAsia"/>
                <w:spacing w:val="11"/>
                <w:kern w:val="0"/>
                <w:sz w:val="18"/>
                <w:szCs w:val="18"/>
                <w:u w:val="single"/>
              </w:rPr>
              <w:t>202</w:t>
            </w:r>
            <w:r>
              <w:rPr>
                <w:spacing w:val="11"/>
                <w:kern w:val="0"/>
                <w:sz w:val="18"/>
                <w:szCs w:val="18"/>
                <w:u w:val="single"/>
              </w:rPr>
              <w:t>4</w:t>
            </w:r>
            <w:r>
              <w:rPr>
                <w:spacing w:val="11"/>
                <w:kern w:val="0"/>
                <w:sz w:val="18"/>
                <w:szCs w:val="18"/>
              </w:rPr>
              <w:t>年</w:t>
            </w:r>
            <w:r>
              <w:rPr>
                <w:spacing w:val="11"/>
                <w:kern w:val="0"/>
                <w:sz w:val="18"/>
                <w:szCs w:val="18"/>
                <w:u w:val="single"/>
              </w:rPr>
              <w:t>4</w:t>
            </w:r>
            <w:r>
              <w:rPr>
                <w:spacing w:val="11"/>
                <w:kern w:val="0"/>
                <w:sz w:val="18"/>
                <w:szCs w:val="18"/>
              </w:rPr>
              <w:t>月</w:t>
            </w:r>
          </w:p>
        </w:tc>
      </w:tr>
      <w:tr w14:paraId="6658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838" w:type="dxa"/>
            <w:gridSpan w:val="2"/>
            <w:vAlign w:val="center"/>
          </w:tcPr>
          <w:p w14:paraId="27FE19C5">
            <w:pPr>
              <w:widowControl/>
              <w:jc w:val="center"/>
              <w:rPr>
                <w:spacing w:val="11"/>
                <w:kern w:val="0"/>
                <w:sz w:val="18"/>
                <w:szCs w:val="18"/>
              </w:rPr>
            </w:pPr>
            <w:r>
              <w:rPr>
                <w:rFonts w:hint="eastAsia"/>
                <w:spacing w:val="11"/>
                <w:kern w:val="0"/>
                <w:sz w:val="18"/>
                <w:szCs w:val="18"/>
              </w:rPr>
              <w:t>研究</w:t>
            </w:r>
            <w:r>
              <w:rPr>
                <w:spacing w:val="11"/>
                <w:kern w:val="0"/>
                <w:sz w:val="18"/>
                <w:szCs w:val="18"/>
              </w:rPr>
              <w:t>方向</w:t>
            </w:r>
          </w:p>
        </w:tc>
        <w:tc>
          <w:tcPr>
            <w:tcW w:w="12899" w:type="dxa"/>
            <w:gridSpan w:val="14"/>
            <w:vAlign w:val="center"/>
          </w:tcPr>
          <w:p w14:paraId="5A2F5EE6">
            <w:pPr>
              <w:widowControl/>
              <w:jc w:val="left"/>
              <w:rPr>
                <w:rFonts w:ascii="宋体" w:hAnsi="宋体" w:cs="宋体"/>
                <w:spacing w:val="11"/>
                <w:kern w:val="0"/>
                <w:sz w:val="18"/>
                <w:szCs w:val="18"/>
              </w:rPr>
            </w:pPr>
            <w:r>
              <w:rPr>
                <w:rFonts w:hint="eastAsia" w:ascii="宋体" w:hAnsi="宋体" w:cs="宋体"/>
                <w:spacing w:val="11"/>
                <w:kern w:val="0"/>
                <w:sz w:val="18"/>
                <w:szCs w:val="18"/>
              </w:rPr>
              <w:t>海洋地球物理勘探、地球探测与信息技术、矿产普查与勘探和地质工程4个研究方向</w:t>
            </w:r>
          </w:p>
        </w:tc>
      </w:tr>
      <w:tr w14:paraId="6B96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38" w:type="dxa"/>
            <w:gridSpan w:val="2"/>
            <w:vAlign w:val="center"/>
          </w:tcPr>
          <w:p w14:paraId="6EAF03E8">
            <w:pPr>
              <w:widowControl/>
              <w:jc w:val="center"/>
              <w:rPr>
                <w:spacing w:val="11"/>
                <w:kern w:val="0"/>
                <w:sz w:val="18"/>
                <w:szCs w:val="18"/>
              </w:rPr>
            </w:pPr>
            <w:r>
              <w:rPr>
                <w:spacing w:val="11"/>
                <w:kern w:val="0"/>
                <w:sz w:val="18"/>
                <w:szCs w:val="18"/>
              </w:rPr>
              <w:t>基本修业年限</w:t>
            </w:r>
          </w:p>
        </w:tc>
        <w:tc>
          <w:tcPr>
            <w:tcW w:w="12899" w:type="dxa"/>
            <w:gridSpan w:val="14"/>
            <w:vAlign w:val="center"/>
          </w:tcPr>
          <w:p w14:paraId="4B35D770">
            <w:pPr>
              <w:widowControl/>
              <w:jc w:val="left"/>
              <w:rPr>
                <w:spacing w:val="11"/>
                <w:kern w:val="0"/>
                <w:sz w:val="18"/>
                <w:szCs w:val="18"/>
              </w:rPr>
            </w:pPr>
            <w:r>
              <w:rPr>
                <w:spacing w:val="11"/>
                <w:kern w:val="0"/>
                <w:sz w:val="18"/>
                <w:szCs w:val="18"/>
              </w:rPr>
              <w:t>硕士</w:t>
            </w:r>
            <w:r>
              <w:rPr>
                <w:rFonts w:hint="eastAsia"/>
                <w:spacing w:val="11"/>
                <w:kern w:val="0"/>
                <w:sz w:val="18"/>
                <w:szCs w:val="18"/>
              </w:rPr>
              <w:t>3</w:t>
            </w:r>
            <w:r>
              <w:rPr>
                <w:spacing w:val="11"/>
                <w:kern w:val="0"/>
                <w:sz w:val="18"/>
                <w:szCs w:val="18"/>
              </w:rPr>
              <w:t>年</w:t>
            </w:r>
          </w:p>
        </w:tc>
      </w:tr>
      <w:tr w14:paraId="1D7A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38" w:type="dxa"/>
            <w:gridSpan w:val="2"/>
            <w:vAlign w:val="center"/>
          </w:tcPr>
          <w:p w14:paraId="10D4F703">
            <w:pPr>
              <w:widowControl/>
              <w:jc w:val="center"/>
              <w:rPr>
                <w:spacing w:val="11"/>
                <w:kern w:val="0"/>
                <w:sz w:val="18"/>
                <w:szCs w:val="18"/>
              </w:rPr>
            </w:pPr>
            <w:r>
              <w:rPr>
                <w:spacing w:val="11"/>
                <w:kern w:val="0"/>
                <w:sz w:val="18"/>
                <w:szCs w:val="18"/>
              </w:rPr>
              <w:t>学分</w:t>
            </w:r>
          </w:p>
        </w:tc>
        <w:tc>
          <w:tcPr>
            <w:tcW w:w="12899" w:type="dxa"/>
            <w:gridSpan w:val="14"/>
            <w:vAlign w:val="center"/>
          </w:tcPr>
          <w:p w14:paraId="5514E3F6">
            <w:pPr>
              <w:widowControl/>
              <w:rPr>
                <w:spacing w:val="11"/>
                <w:kern w:val="0"/>
                <w:sz w:val="18"/>
                <w:szCs w:val="18"/>
              </w:rPr>
            </w:pPr>
            <w:r>
              <w:rPr>
                <w:spacing w:val="11"/>
                <w:kern w:val="0"/>
                <w:sz w:val="18"/>
                <w:szCs w:val="18"/>
              </w:rPr>
              <w:t>硕士：总学分</w:t>
            </w:r>
            <w:r>
              <w:rPr>
                <w:rFonts w:hint="eastAsia" w:ascii="宋体" w:hAnsi="宋体"/>
                <w:spacing w:val="11"/>
                <w:kern w:val="0"/>
                <w:sz w:val="18"/>
                <w:szCs w:val="18"/>
              </w:rPr>
              <w:t>≥</w:t>
            </w:r>
            <w:r>
              <w:rPr>
                <w:spacing w:val="11"/>
                <w:kern w:val="0"/>
                <w:sz w:val="18"/>
                <w:szCs w:val="18"/>
                <w:u w:val="single"/>
              </w:rPr>
              <w:t xml:space="preserve"> 34 </w:t>
            </w:r>
            <w:r>
              <w:rPr>
                <w:spacing w:val="11"/>
                <w:kern w:val="0"/>
                <w:sz w:val="18"/>
                <w:szCs w:val="18"/>
              </w:rPr>
              <w:t>学分，其中课程学分</w:t>
            </w:r>
            <w:r>
              <w:rPr>
                <w:rFonts w:hint="eastAsia" w:ascii="宋体" w:hAnsi="宋体"/>
                <w:spacing w:val="11"/>
                <w:kern w:val="0"/>
                <w:sz w:val="18"/>
                <w:szCs w:val="18"/>
              </w:rPr>
              <w:t>≥</w:t>
            </w:r>
            <w:r>
              <w:rPr>
                <w:spacing w:val="11"/>
                <w:kern w:val="0"/>
                <w:sz w:val="18"/>
                <w:szCs w:val="18"/>
                <w:u w:val="single"/>
              </w:rPr>
              <w:t xml:space="preserve"> 31 </w:t>
            </w:r>
            <w:r>
              <w:rPr>
                <w:spacing w:val="11"/>
                <w:kern w:val="0"/>
                <w:sz w:val="18"/>
                <w:szCs w:val="18"/>
              </w:rPr>
              <w:t>学分，</w:t>
            </w:r>
            <w:r>
              <w:rPr>
                <w:rFonts w:hint="eastAsia"/>
                <w:spacing w:val="11"/>
                <w:kern w:val="0"/>
                <w:sz w:val="18"/>
                <w:szCs w:val="18"/>
              </w:rPr>
              <w:t>实践模块和</w:t>
            </w:r>
            <w:r>
              <w:rPr>
                <w:spacing w:val="11"/>
                <w:kern w:val="0"/>
                <w:sz w:val="18"/>
                <w:szCs w:val="18"/>
              </w:rPr>
              <w:t>培养环节</w:t>
            </w:r>
            <w:r>
              <w:rPr>
                <w:rFonts w:hint="eastAsia"/>
                <w:spacing w:val="11"/>
                <w:kern w:val="0"/>
                <w:sz w:val="18"/>
                <w:szCs w:val="18"/>
              </w:rPr>
              <w:t>≥</w:t>
            </w:r>
            <w:r>
              <w:rPr>
                <w:spacing w:val="11"/>
                <w:kern w:val="0"/>
                <w:sz w:val="18"/>
                <w:szCs w:val="18"/>
                <w:u w:val="single"/>
              </w:rPr>
              <w:t xml:space="preserve">3 </w:t>
            </w:r>
            <w:r>
              <w:rPr>
                <w:spacing w:val="11"/>
                <w:kern w:val="0"/>
                <w:sz w:val="18"/>
                <w:szCs w:val="18"/>
              </w:rPr>
              <w:t>学分</w:t>
            </w:r>
          </w:p>
        </w:tc>
      </w:tr>
      <w:tr w14:paraId="25AD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838" w:type="dxa"/>
            <w:gridSpan w:val="2"/>
            <w:vAlign w:val="center"/>
          </w:tcPr>
          <w:p w14:paraId="76BDF138">
            <w:pPr>
              <w:widowControl/>
              <w:jc w:val="center"/>
              <w:rPr>
                <w:spacing w:val="11"/>
                <w:kern w:val="0"/>
                <w:sz w:val="18"/>
                <w:szCs w:val="18"/>
              </w:rPr>
            </w:pPr>
            <w:r>
              <w:rPr>
                <w:spacing w:val="11"/>
                <w:kern w:val="0"/>
                <w:sz w:val="18"/>
                <w:szCs w:val="18"/>
              </w:rPr>
              <w:t>学科概况</w:t>
            </w:r>
          </w:p>
          <w:p w14:paraId="6FDBF1EB">
            <w:pPr>
              <w:widowControl/>
              <w:jc w:val="center"/>
              <w:rPr>
                <w:spacing w:val="11"/>
                <w:kern w:val="0"/>
                <w:sz w:val="18"/>
                <w:szCs w:val="18"/>
              </w:rPr>
            </w:pPr>
            <w:r>
              <w:rPr>
                <w:rFonts w:hint="eastAsia"/>
                <w:spacing w:val="11"/>
                <w:kern w:val="0"/>
                <w:sz w:val="16"/>
                <w:szCs w:val="18"/>
              </w:rPr>
              <w:t>（200字内）</w:t>
            </w:r>
          </w:p>
        </w:tc>
        <w:tc>
          <w:tcPr>
            <w:tcW w:w="12899" w:type="dxa"/>
            <w:gridSpan w:val="14"/>
            <w:vAlign w:val="center"/>
          </w:tcPr>
          <w:p w14:paraId="63DCB8E2">
            <w:pPr>
              <w:widowControl/>
              <w:rPr>
                <w:spacing w:val="11"/>
                <w:kern w:val="0"/>
                <w:sz w:val="18"/>
                <w:szCs w:val="18"/>
              </w:rPr>
            </w:pPr>
            <w:r>
              <w:rPr>
                <w:rFonts w:hint="eastAsia"/>
                <w:spacing w:val="11"/>
                <w:kern w:val="0"/>
                <w:sz w:val="18"/>
                <w:szCs w:val="18"/>
              </w:rPr>
              <w:t>从事地质资源与地质工程的基础理论及应用研究。特色是：(1)以海洋矿产资源的勘探开发和海底深部地质构造与演化过程为研究目标，重点解决海洋地球物理探测与信息处理、地质资源勘查评价以及海洋地质工程领域的前沿理论与技术难题；(2)应用地球物理学、计算机科学、地质学和海洋科学等多学科交叉融合，具有鲜明的海洋特色；（3）具有强大的海洋地球物理实践软硬件平台。拥有东方红</w:t>
            </w:r>
            <w:r>
              <w:rPr>
                <w:spacing w:val="11"/>
                <w:kern w:val="0"/>
                <w:sz w:val="18"/>
                <w:szCs w:val="18"/>
              </w:rPr>
              <w:t>3</w:t>
            </w:r>
            <w:r>
              <w:rPr>
                <w:rFonts w:hint="eastAsia"/>
                <w:spacing w:val="11"/>
                <w:kern w:val="0"/>
                <w:sz w:val="18"/>
                <w:szCs w:val="18"/>
              </w:rPr>
              <w:t>号等海上科研和教学平台，配备了价值近亿元的海洋调查设备和软件。</w:t>
            </w:r>
          </w:p>
        </w:tc>
      </w:tr>
      <w:tr w14:paraId="4853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38" w:type="dxa"/>
            <w:gridSpan w:val="2"/>
            <w:vAlign w:val="center"/>
          </w:tcPr>
          <w:p w14:paraId="1112C439">
            <w:pPr>
              <w:widowControl/>
              <w:jc w:val="center"/>
              <w:rPr>
                <w:spacing w:val="11"/>
                <w:kern w:val="0"/>
                <w:sz w:val="18"/>
                <w:szCs w:val="18"/>
              </w:rPr>
            </w:pPr>
            <w:r>
              <w:rPr>
                <w:spacing w:val="11"/>
                <w:kern w:val="0"/>
                <w:sz w:val="18"/>
                <w:szCs w:val="18"/>
              </w:rPr>
              <w:t>培养目标</w:t>
            </w:r>
          </w:p>
          <w:p w14:paraId="17FE74BC">
            <w:pPr>
              <w:widowControl/>
              <w:jc w:val="center"/>
              <w:rPr>
                <w:spacing w:val="11"/>
                <w:kern w:val="0"/>
                <w:sz w:val="18"/>
                <w:szCs w:val="18"/>
              </w:rPr>
            </w:pPr>
            <w:r>
              <w:rPr>
                <w:rFonts w:hint="eastAsia"/>
                <w:spacing w:val="11"/>
                <w:kern w:val="0"/>
                <w:sz w:val="16"/>
                <w:szCs w:val="18"/>
              </w:rPr>
              <w:t>（200字内）</w:t>
            </w:r>
          </w:p>
        </w:tc>
        <w:tc>
          <w:tcPr>
            <w:tcW w:w="12899" w:type="dxa"/>
            <w:gridSpan w:val="14"/>
            <w:vAlign w:val="center"/>
          </w:tcPr>
          <w:p w14:paraId="17D1025A">
            <w:pPr>
              <w:widowControl/>
              <w:rPr>
                <w:spacing w:val="11"/>
                <w:kern w:val="0"/>
                <w:sz w:val="18"/>
                <w:szCs w:val="18"/>
              </w:rPr>
            </w:pPr>
            <w:r>
              <w:rPr>
                <w:rFonts w:hint="eastAsia"/>
                <w:spacing w:val="11"/>
                <w:kern w:val="0"/>
                <w:sz w:val="18"/>
                <w:szCs w:val="18"/>
              </w:rPr>
              <w:t>坚持面向国家海洋强国战略、</w:t>
            </w:r>
            <w:r>
              <w:rPr>
                <w:spacing w:val="11"/>
                <w:kern w:val="0"/>
                <w:sz w:val="18"/>
                <w:szCs w:val="18"/>
              </w:rPr>
              <w:t>“</w:t>
            </w:r>
            <w:r>
              <w:rPr>
                <w:rFonts w:hint="eastAsia"/>
                <w:spacing w:val="11"/>
                <w:kern w:val="0"/>
                <w:sz w:val="18"/>
                <w:szCs w:val="18"/>
              </w:rPr>
              <w:t>双碳</w:t>
            </w:r>
            <w:r>
              <w:rPr>
                <w:spacing w:val="11"/>
                <w:kern w:val="0"/>
                <w:sz w:val="18"/>
                <w:szCs w:val="18"/>
              </w:rPr>
              <w:t>”</w:t>
            </w:r>
            <w:r>
              <w:rPr>
                <w:rFonts w:hint="eastAsia"/>
                <w:spacing w:val="11"/>
                <w:kern w:val="0"/>
                <w:sz w:val="18"/>
                <w:szCs w:val="18"/>
              </w:rPr>
              <w:t>战略以及矿产、能源战略，聚焦地质资源与地质工程领域国家重大需求和国际科学前沿，着力培养理论基础坚实、创新意识强烈、综合能力过硬，具有开拓进取精神、团结协作精神和国际化视野的德智体美劳全面发展的优秀卓越人才，成为掌握本学科前沿和科技发展动向，能够发展海洋资源勘探和工程勘查领域的重要理论，并具备发现和解决海洋地球物理探测与信息处理、地质资源勘查评价以及海洋地质工程等领域难题，能够独立从事矿产资源与地质工程勘查评价、开发利用等方面的科学研究、工程设计和管理等工作的高层次复合型人才。</w:t>
            </w:r>
          </w:p>
        </w:tc>
      </w:tr>
      <w:tr w14:paraId="3DBD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737" w:type="dxa"/>
            <w:gridSpan w:val="16"/>
            <w:vAlign w:val="center"/>
          </w:tcPr>
          <w:p w14:paraId="5839D569">
            <w:pPr>
              <w:widowControl/>
              <w:jc w:val="center"/>
              <w:rPr>
                <w:spacing w:val="11"/>
                <w:kern w:val="0"/>
                <w:sz w:val="20"/>
                <w:szCs w:val="20"/>
              </w:rPr>
            </w:pPr>
            <w:r>
              <w:rPr>
                <w:spacing w:val="11"/>
                <w:kern w:val="0"/>
                <w:sz w:val="20"/>
                <w:szCs w:val="20"/>
              </w:rPr>
              <w:t>课程体系</w:t>
            </w:r>
          </w:p>
        </w:tc>
      </w:tr>
      <w:tr w14:paraId="2A53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90" w:hRule="atLeast"/>
        </w:trPr>
        <w:tc>
          <w:tcPr>
            <w:tcW w:w="1838" w:type="dxa"/>
            <w:gridSpan w:val="2"/>
            <w:vAlign w:val="center"/>
          </w:tcPr>
          <w:p w14:paraId="184D1157">
            <w:pPr>
              <w:widowControl/>
              <w:jc w:val="center"/>
              <w:rPr>
                <w:spacing w:val="11"/>
                <w:kern w:val="0"/>
                <w:sz w:val="20"/>
                <w:szCs w:val="20"/>
              </w:rPr>
            </w:pPr>
            <w:r>
              <w:rPr>
                <w:spacing w:val="11"/>
                <w:kern w:val="0"/>
                <w:sz w:val="20"/>
                <w:szCs w:val="20"/>
              </w:rPr>
              <w:t>课程类别</w:t>
            </w:r>
          </w:p>
        </w:tc>
        <w:tc>
          <w:tcPr>
            <w:tcW w:w="992" w:type="dxa"/>
            <w:vAlign w:val="center"/>
          </w:tcPr>
          <w:p w14:paraId="5F9EE416">
            <w:pPr>
              <w:widowControl/>
              <w:jc w:val="center"/>
              <w:rPr>
                <w:spacing w:val="11"/>
                <w:kern w:val="0"/>
                <w:sz w:val="20"/>
                <w:szCs w:val="20"/>
              </w:rPr>
            </w:pPr>
            <w:r>
              <w:rPr>
                <w:spacing w:val="11"/>
                <w:kern w:val="0"/>
                <w:sz w:val="20"/>
                <w:szCs w:val="20"/>
              </w:rPr>
              <w:t>课程编号</w:t>
            </w:r>
          </w:p>
        </w:tc>
        <w:tc>
          <w:tcPr>
            <w:tcW w:w="1843" w:type="dxa"/>
            <w:gridSpan w:val="3"/>
            <w:vAlign w:val="center"/>
          </w:tcPr>
          <w:p w14:paraId="6DA103A5">
            <w:pPr>
              <w:widowControl/>
              <w:jc w:val="center"/>
              <w:rPr>
                <w:spacing w:val="11"/>
                <w:kern w:val="0"/>
                <w:sz w:val="20"/>
                <w:szCs w:val="20"/>
              </w:rPr>
            </w:pPr>
            <w:r>
              <w:rPr>
                <w:spacing w:val="11"/>
                <w:kern w:val="0"/>
                <w:sz w:val="20"/>
                <w:szCs w:val="20"/>
              </w:rPr>
              <w:t>课程中文名称</w:t>
            </w:r>
          </w:p>
        </w:tc>
        <w:tc>
          <w:tcPr>
            <w:tcW w:w="559" w:type="dxa"/>
            <w:vAlign w:val="center"/>
          </w:tcPr>
          <w:p w14:paraId="5515C11C">
            <w:pPr>
              <w:widowControl/>
              <w:jc w:val="center"/>
              <w:rPr>
                <w:spacing w:val="11"/>
                <w:kern w:val="0"/>
                <w:sz w:val="20"/>
                <w:szCs w:val="20"/>
              </w:rPr>
            </w:pPr>
            <w:r>
              <w:rPr>
                <w:spacing w:val="11"/>
                <w:kern w:val="0"/>
                <w:sz w:val="20"/>
                <w:szCs w:val="20"/>
              </w:rPr>
              <w:t>学</w:t>
            </w:r>
          </w:p>
          <w:p w14:paraId="3E9E25DD">
            <w:pPr>
              <w:widowControl/>
              <w:jc w:val="center"/>
              <w:rPr>
                <w:spacing w:val="11"/>
                <w:kern w:val="0"/>
                <w:sz w:val="20"/>
                <w:szCs w:val="20"/>
              </w:rPr>
            </w:pPr>
            <w:r>
              <w:rPr>
                <w:spacing w:val="11"/>
                <w:kern w:val="0"/>
                <w:sz w:val="20"/>
                <w:szCs w:val="20"/>
              </w:rPr>
              <w:t>分</w:t>
            </w:r>
          </w:p>
        </w:tc>
        <w:tc>
          <w:tcPr>
            <w:tcW w:w="992" w:type="dxa"/>
            <w:vAlign w:val="center"/>
          </w:tcPr>
          <w:p w14:paraId="541F6F31">
            <w:pPr>
              <w:widowControl/>
              <w:jc w:val="center"/>
              <w:rPr>
                <w:spacing w:val="11"/>
                <w:kern w:val="0"/>
                <w:sz w:val="20"/>
                <w:szCs w:val="20"/>
              </w:rPr>
            </w:pPr>
            <w:r>
              <w:rPr>
                <w:spacing w:val="11"/>
                <w:kern w:val="0"/>
                <w:sz w:val="20"/>
                <w:szCs w:val="20"/>
              </w:rPr>
              <w:t>开课</w:t>
            </w:r>
          </w:p>
          <w:p w14:paraId="54F997D2">
            <w:pPr>
              <w:widowControl/>
              <w:jc w:val="center"/>
              <w:rPr>
                <w:spacing w:val="11"/>
                <w:kern w:val="0"/>
                <w:sz w:val="20"/>
                <w:szCs w:val="20"/>
              </w:rPr>
            </w:pPr>
            <w:r>
              <w:rPr>
                <w:spacing w:val="11"/>
                <w:kern w:val="0"/>
                <w:sz w:val="20"/>
                <w:szCs w:val="20"/>
              </w:rPr>
              <w:t>学期</w:t>
            </w:r>
          </w:p>
        </w:tc>
        <w:tc>
          <w:tcPr>
            <w:tcW w:w="2560" w:type="dxa"/>
            <w:gridSpan w:val="3"/>
            <w:vAlign w:val="center"/>
          </w:tcPr>
          <w:p w14:paraId="06423825">
            <w:pPr>
              <w:widowControl/>
              <w:jc w:val="center"/>
              <w:rPr>
                <w:spacing w:val="11"/>
                <w:kern w:val="0"/>
                <w:sz w:val="20"/>
                <w:szCs w:val="20"/>
              </w:rPr>
            </w:pPr>
            <w:r>
              <w:rPr>
                <w:rFonts w:hint="eastAsia"/>
                <w:spacing w:val="11"/>
                <w:kern w:val="0"/>
                <w:sz w:val="20"/>
                <w:szCs w:val="20"/>
              </w:rPr>
              <w:t>授课团队</w:t>
            </w:r>
          </w:p>
          <w:p w14:paraId="3570A9A6">
            <w:pPr>
              <w:widowControl/>
              <w:jc w:val="center"/>
              <w:rPr>
                <w:spacing w:val="11"/>
                <w:kern w:val="0"/>
                <w:sz w:val="20"/>
                <w:szCs w:val="20"/>
              </w:rPr>
            </w:pPr>
            <w:r>
              <w:rPr>
                <w:rFonts w:hint="eastAsia"/>
                <w:spacing w:val="11"/>
                <w:kern w:val="0"/>
                <w:sz w:val="20"/>
                <w:szCs w:val="20"/>
              </w:rPr>
              <w:t>（课程负责人请标☆）</w:t>
            </w:r>
          </w:p>
        </w:tc>
        <w:tc>
          <w:tcPr>
            <w:tcW w:w="2267" w:type="dxa"/>
            <w:vAlign w:val="center"/>
          </w:tcPr>
          <w:p w14:paraId="3E2926B6">
            <w:pPr>
              <w:widowControl/>
              <w:jc w:val="center"/>
              <w:rPr>
                <w:spacing w:val="11"/>
                <w:kern w:val="0"/>
                <w:sz w:val="20"/>
                <w:szCs w:val="20"/>
              </w:rPr>
            </w:pPr>
            <w:r>
              <w:rPr>
                <w:rFonts w:hint="eastAsia"/>
                <w:spacing w:val="11"/>
                <w:kern w:val="0"/>
                <w:sz w:val="20"/>
                <w:szCs w:val="20"/>
              </w:rPr>
              <w:t>教材</w:t>
            </w:r>
          </w:p>
          <w:p w14:paraId="4BBEF30D">
            <w:pPr>
              <w:widowControl/>
              <w:jc w:val="left"/>
              <w:rPr>
                <w:rFonts w:ascii="宋体" w:hAnsi="宋体"/>
                <w:sz w:val="15"/>
                <w:szCs w:val="21"/>
              </w:rPr>
            </w:pPr>
            <w:r>
              <w:rPr>
                <w:rFonts w:hint="eastAsia" w:ascii="宋体" w:hAnsi="宋体"/>
                <w:sz w:val="15"/>
                <w:szCs w:val="21"/>
              </w:rPr>
              <w:t>格式</w:t>
            </w:r>
            <w:r>
              <w:rPr>
                <w:rFonts w:ascii="宋体" w:hAnsi="宋体"/>
                <w:sz w:val="15"/>
                <w:szCs w:val="21"/>
              </w:rPr>
              <w:t>：</w:t>
            </w:r>
            <w:r>
              <w:rPr>
                <w:rFonts w:hint="eastAsia" w:ascii="宋体" w:hAnsi="宋体"/>
                <w:sz w:val="15"/>
                <w:szCs w:val="21"/>
              </w:rPr>
              <w:t>[序号] 作者</w:t>
            </w:r>
            <w:r>
              <w:rPr>
                <w:rFonts w:ascii="宋体" w:hAnsi="宋体"/>
                <w:sz w:val="15"/>
                <w:szCs w:val="21"/>
              </w:rPr>
              <w:t>.</w:t>
            </w:r>
            <w:r>
              <w:rPr>
                <w:rFonts w:hint="eastAsia" w:ascii="宋体" w:hAnsi="宋体"/>
                <w:sz w:val="15"/>
                <w:szCs w:val="21"/>
              </w:rPr>
              <w:t>书名</w:t>
            </w:r>
            <w:r>
              <w:rPr>
                <w:rFonts w:ascii="宋体" w:hAnsi="宋体"/>
                <w:sz w:val="15"/>
                <w:szCs w:val="21"/>
              </w:rPr>
              <w:t>（</w:t>
            </w:r>
            <w:r>
              <w:rPr>
                <w:rFonts w:hint="eastAsia" w:ascii="宋体" w:hAnsi="宋体"/>
                <w:sz w:val="15"/>
                <w:szCs w:val="21"/>
              </w:rPr>
              <w:t>，译者</w:t>
            </w:r>
            <w:r>
              <w:rPr>
                <w:rFonts w:ascii="宋体" w:hAnsi="宋体"/>
                <w:sz w:val="15"/>
                <w:szCs w:val="21"/>
              </w:rPr>
              <w:t>）.</w:t>
            </w:r>
            <w:r>
              <w:rPr>
                <w:rFonts w:hint="eastAsia" w:ascii="宋体" w:hAnsi="宋体"/>
                <w:sz w:val="15"/>
                <w:szCs w:val="21"/>
              </w:rPr>
              <w:t>出版地：出版者，出版年</w:t>
            </w:r>
            <w:r>
              <w:rPr>
                <w:rFonts w:ascii="宋体" w:hAnsi="宋体"/>
                <w:sz w:val="15"/>
                <w:szCs w:val="21"/>
              </w:rPr>
              <w:t>.</w:t>
            </w:r>
          </w:p>
          <w:p w14:paraId="777F18E1">
            <w:pPr>
              <w:widowControl/>
              <w:jc w:val="left"/>
              <w:rPr>
                <w:spacing w:val="11"/>
                <w:kern w:val="0"/>
                <w:sz w:val="20"/>
                <w:szCs w:val="20"/>
              </w:rPr>
            </w:pPr>
            <w:r>
              <w:rPr>
                <w:rFonts w:hint="eastAsia"/>
                <w:sz w:val="15"/>
              </w:rPr>
              <w:t>示例</w:t>
            </w:r>
            <w:r>
              <w:rPr>
                <w:sz w:val="15"/>
              </w:rPr>
              <w:t>：</w:t>
            </w:r>
            <w:r>
              <w:rPr>
                <w:rFonts w:hint="eastAsia"/>
                <w:sz w:val="15"/>
              </w:rPr>
              <w:t>[</w:t>
            </w:r>
            <w:r>
              <w:rPr>
                <w:sz w:val="15"/>
              </w:rPr>
              <w:t>1</w:t>
            </w:r>
            <w:r>
              <w:rPr>
                <w:rFonts w:hint="eastAsia"/>
                <w:sz w:val="15"/>
              </w:rPr>
              <w:t>]</w:t>
            </w:r>
            <w:r>
              <w:rPr>
                <w:sz w:val="15"/>
              </w:rPr>
              <w:t xml:space="preserve"> </w:t>
            </w:r>
            <w:r>
              <w:rPr>
                <w:rFonts w:hint="eastAsia"/>
                <w:sz w:val="15"/>
              </w:rPr>
              <w:t>竺可桢</w:t>
            </w:r>
            <w:r>
              <w:rPr>
                <w:rFonts w:ascii="宋体" w:hAnsi="宋体"/>
                <w:sz w:val="15"/>
              </w:rPr>
              <w:t xml:space="preserve">. </w:t>
            </w:r>
            <w:r>
              <w:rPr>
                <w:rFonts w:hint="eastAsia"/>
                <w:sz w:val="15"/>
              </w:rPr>
              <w:t>物理学</w:t>
            </w:r>
            <w:r>
              <w:rPr>
                <w:rFonts w:ascii="宋体" w:hAnsi="宋体"/>
                <w:sz w:val="15"/>
              </w:rPr>
              <w:t xml:space="preserve">. </w:t>
            </w:r>
            <w:r>
              <w:rPr>
                <w:rFonts w:hint="eastAsia"/>
                <w:sz w:val="15"/>
              </w:rPr>
              <w:t>北京：科学出版社，</w:t>
            </w:r>
            <w:r>
              <w:rPr>
                <w:sz w:val="15"/>
              </w:rPr>
              <w:t>1973</w:t>
            </w:r>
            <w:r>
              <w:rPr>
                <w:rFonts w:ascii="宋体" w:hAnsi="宋体"/>
                <w:sz w:val="15"/>
              </w:rPr>
              <w:t>.</w:t>
            </w:r>
          </w:p>
        </w:tc>
        <w:tc>
          <w:tcPr>
            <w:tcW w:w="995" w:type="dxa"/>
            <w:vAlign w:val="center"/>
          </w:tcPr>
          <w:p w14:paraId="61EA63CD">
            <w:pPr>
              <w:widowControl/>
              <w:jc w:val="center"/>
              <w:rPr>
                <w:spacing w:val="11"/>
                <w:kern w:val="0"/>
                <w:sz w:val="20"/>
                <w:szCs w:val="20"/>
              </w:rPr>
            </w:pPr>
            <w:r>
              <w:rPr>
                <w:spacing w:val="11"/>
                <w:kern w:val="0"/>
                <w:sz w:val="20"/>
                <w:szCs w:val="20"/>
              </w:rPr>
              <w:t>硕士</w:t>
            </w:r>
          </w:p>
        </w:tc>
        <w:tc>
          <w:tcPr>
            <w:tcW w:w="904" w:type="dxa"/>
            <w:vAlign w:val="center"/>
          </w:tcPr>
          <w:p w14:paraId="3CCE3BAE">
            <w:pPr>
              <w:widowControl/>
              <w:jc w:val="center"/>
              <w:rPr>
                <w:spacing w:val="11"/>
                <w:kern w:val="0"/>
                <w:sz w:val="20"/>
                <w:szCs w:val="20"/>
              </w:rPr>
            </w:pPr>
            <w:r>
              <w:rPr>
                <w:spacing w:val="11"/>
                <w:kern w:val="0"/>
                <w:sz w:val="20"/>
                <w:szCs w:val="20"/>
              </w:rPr>
              <w:t>考核</w:t>
            </w:r>
          </w:p>
          <w:p w14:paraId="4ED45C59">
            <w:pPr>
              <w:widowControl/>
              <w:jc w:val="center"/>
              <w:rPr>
                <w:spacing w:val="11"/>
                <w:kern w:val="0"/>
                <w:sz w:val="20"/>
                <w:szCs w:val="20"/>
              </w:rPr>
            </w:pPr>
            <w:r>
              <w:rPr>
                <w:spacing w:val="11"/>
                <w:kern w:val="0"/>
                <w:sz w:val="20"/>
                <w:szCs w:val="20"/>
              </w:rPr>
              <w:t>方式</w:t>
            </w:r>
          </w:p>
        </w:tc>
        <w:tc>
          <w:tcPr>
            <w:tcW w:w="1759" w:type="dxa"/>
            <w:vAlign w:val="center"/>
          </w:tcPr>
          <w:p w14:paraId="43E7AFE1">
            <w:pPr>
              <w:jc w:val="center"/>
              <w:rPr>
                <w:spacing w:val="11"/>
                <w:kern w:val="0"/>
                <w:sz w:val="20"/>
                <w:szCs w:val="20"/>
              </w:rPr>
            </w:pPr>
            <w:r>
              <w:rPr>
                <w:spacing w:val="11"/>
                <w:kern w:val="0"/>
                <w:sz w:val="20"/>
                <w:szCs w:val="20"/>
              </w:rPr>
              <w:t>备注</w:t>
            </w:r>
            <w:r>
              <w:rPr>
                <w:rFonts w:hint="eastAsia"/>
                <w:spacing w:val="11"/>
                <w:kern w:val="0"/>
                <w:sz w:val="20"/>
                <w:szCs w:val="20"/>
              </w:rPr>
              <w:t>（含硕博共享、前置课等）</w:t>
            </w:r>
          </w:p>
        </w:tc>
      </w:tr>
      <w:tr w14:paraId="09EB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134" w:hRule="atLeast"/>
        </w:trPr>
        <w:tc>
          <w:tcPr>
            <w:tcW w:w="1838" w:type="dxa"/>
            <w:gridSpan w:val="2"/>
            <w:vMerge w:val="restart"/>
            <w:vAlign w:val="center"/>
          </w:tcPr>
          <w:p w14:paraId="1900BAB1">
            <w:pPr>
              <w:widowControl/>
              <w:jc w:val="center"/>
              <w:rPr>
                <w:spacing w:val="11"/>
                <w:kern w:val="0"/>
                <w:szCs w:val="18"/>
              </w:rPr>
            </w:pPr>
            <w:r>
              <w:rPr>
                <w:spacing w:val="11"/>
                <w:kern w:val="0"/>
                <w:sz w:val="18"/>
                <w:szCs w:val="15"/>
              </w:rPr>
              <w:t>公共课</w:t>
            </w:r>
          </w:p>
          <w:p w14:paraId="06BBBF7E">
            <w:pPr>
              <w:widowControl/>
              <w:jc w:val="center"/>
              <w:rPr>
                <w:spacing w:val="11"/>
                <w:kern w:val="0"/>
                <w:sz w:val="20"/>
                <w:szCs w:val="20"/>
              </w:rPr>
            </w:pPr>
            <w:r>
              <w:rPr>
                <w:spacing w:val="11"/>
                <w:kern w:val="0"/>
                <w:sz w:val="18"/>
                <w:szCs w:val="18"/>
              </w:rPr>
              <w:t>硕士</w:t>
            </w:r>
            <w:r>
              <w:rPr>
                <w:spacing w:val="11"/>
                <w:kern w:val="0"/>
                <w:sz w:val="18"/>
                <w:szCs w:val="18"/>
                <w:u w:val="single"/>
              </w:rPr>
              <w:t xml:space="preserve"> 10 </w:t>
            </w:r>
            <w:r>
              <w:rPr>
                <w:spacing w:val="11"/>
                <w:kern w:val="0"/>
                <w:sz w:val="18"/>
                <w:szCs w:val="18"/>
              </w:rPr>
              <w:t>学分</w:t>
            </w:r>
          </w:p>
        </w:tc>
        <w:tc>
          <w:tcPr>
            <w:tcW w:w="992" w:type="dxa"/>
            <w:vAlign w:val="center"/>
          </w:tcPr>
          <w:p w14:paraId="66672524">
            <w:pPr>
              <w:widowControl/>
              <w:jc w:val="center"/>
              <w:rPr>
                <w:spacing w:val="11"/>
                <w:kern w:val="0"/>
                <w:sz w:val="20"/>
                <w:szCs w:val="20"/>
              </w:rPr>
            </w:pPr>
            <w:r>
              <w:rPr>
                <w:rFonts w:ascii="宋体" w:hAnsi="宋体" w:cs="宋体"/>
                <w:sz w:val="18"/>
                <w:szCs w:val="18"/>
              </w:rPr>
              <w:t xml:space="preserve">000K0014 </w:t>
            </w:r>
          </w:p>
        </w:tc>
        <w:tc>
          <w:tcPr>
            <w:tcW w:w="1843" w:type="dxa"/>
            <w:gridSpan w:val="3"/>
            <w:vAlign w:val="center"/>
          </w:tcPr>
          <w:p w14:paraId="1E08D190">
            <w:pPr>
              <w:widowControl/>
              <w:jc w:val="left"/>
              <w:rPr>
                <w:sz w:val="20"/>
                <w:szCs w:val="20"/>
              </w:rPr>
            </w:pPr>
            <w:r>
              <w:rPr>
                <w:rFonts w:hint="eastAsia" w:ascii="宋体" w:hAnsi="宋体" w:cs="宋体"/>
                <w:sz w:val="18"/>
                <w:szCs w:val="18"/>
              </w:rPr>
              <w:t>新时代</w:t>
            </w:r>
            <w:r>
              <w:rPr>
                <w:rFonts w:ascii="宋体" w:hAnsi="宋体" w:cs="宋体"/>
                <w:sz w:val="18"/>
                <w:szCs w:val="18"/>
              </w:rPr>
              <w:t>中国特色社会主义理论与实践</w:t>
            </w:r>
          </w:p>
        </w:tc>
        <w:tc>
          <w:tcPr>
            <w:tcW w:w="559" w:type="dxa"/>
            <w:vAlign w:val="center"/>
          </w:tcPr>
          <w:p w14:paraId="535C41FA">
            <w:pPr>
              <w:widowControl/>
              <w:jc w:val="center"/>
              <w:rPr>
                <w:spacing w:val="11"/>
                <w:kern w:val="0"/>
                <w:sz w:val="20"/>
                <w:szCs w:val="20"/>
              </w:rPr>
            </w:pPr>
            <w:r>
              <w:rPr>
                <w:rFonts w:ascii="宋体" w:hAnsi="宋体" w:cs="宋体"/>
                <w:sz w:val="18"/>
                <w:szCs w:val="18"/>
              </w:rPr>
              <w:t>2</w:t>
            </w:r>
          </w:p>
        </w:tc>
        <w:tc>
          <w:tcPr>
            <w:tcW w:w="992" w:type="dxa"/>
            <w:vAlign w:val="center"/>
          </w:tcPr>
          <w:p w14:paraId="155BE44C">
            <w:pPr>
              <w:widowControl/>
              <w:jc w:val="center"/>
              <w:rPr>
                <w:spacing w:val="11"/>
                <w:kern w:val="0"/>
                <w:sz w:val="16"/>
                <w:szCs w:val="20"/>
              </w:rPr>
            </w:pPr>
            <w:r>
              <w:rPr>
                <w:rFonts w:hint="eastAsia" w:ascii="宋体" w:hAnsi="宋体" w:cs="宋体"/>
                <w:sz w:val="18"/>
                <w:szCs w:val="18"/>
              </w:rPr>
              <w:t>夏秋</w:t>
            </w:r>
          </w:p>
        </w:tc>
        <w:tc>
          <w:tcPr>
            <w:tcW w:w="2560" w:type="dxa"/>
            <w:gridSpan w:val="3"/>
            <w:vAlign w:val="center"/>
          </w:tcPr>
          <w:p w14:paraId="0151EE3C">
            <w:pPr>
              <w:widowControl/>
              <w:jc w:val="center"/>
              <w:textAlignment w:val="center"/>
              <w:rPr>
                <w:spacing w:val="11"/>
                <w:kern w:val="0"/>
                <w:sz w:val="20"/>
                <w:szCs w:val="20"/>
              </w:rPr>
            </w:pPr>
            <w:r>
              <w:rPr>
                <w:rFonts w:hint="eastAsia" w:ascii="宋体" w:hAnsi="宋体" w:cs="宋体"/>
                <w:sz w:val="18"/>
                <w:szCs w:val="18"/>
              </w:rPr>
              <w:t>☆王绪杰，薛晓明，卞秀瑜，梁山，张燕，李壮，张春晓，连雪晴，贾岱铮，杨智雄，隋筱童，刘乔，景菲菲，孙笑颜，</w:t>
            </w:r>
            <w:r>
              <w:rPr>
                <w:rFonts w:hint="eastAsia" w:ascii="宋体" w:hAnsi="宋体" w:cs="宋体"/>
                <w:sz w:val="18"/>
                <w:szCs w:val="18"/>
                <w:lang w:val="en-US" w:eastAsia="zh-CN"/>
              </w:rPr>
              <w:t>魏</w:t>
            </w:r>
            <w:r>
              <w:rPr>
                <w:rFonts w:hint="eastAsia" w:ascii="宋体" w:hAnsi="宋体" w:cs="宋体"/>
                <w:sz w:val="18"/>
                <w:szCs w:val="18"/>
              </w:rPr>
              <w:t>坡</w:t>
            </w:r>
          </w:p>
        </w:tc>
        <w:tc>
          <w:tcPr>
            <w:tcW w:w="2267" w:type="dxa"/>
            <w:vAlign w:val="center"/>
          </w:tcPr>
          <w:p w14:paraId="3F2D373C">
            <w:pPr>
              <w:widowControl/>
              <w:jc w:val="left"/>
              <w:textAlignment w:val="center"/>
              <w:rPr>
                <w:spacing w:val="11"/>
                <w:kern w:val="0"/>
                <w:sz w:val="20"/>
                <w:szCs w:val="20"/>
              </w:rPr>
            </w:pPr>
            <w:r>
              <w:rPr>
                <w:rFonts w:hint="eastAsia" w:ascii="宋体" w:hAnsi="宋体" w:cs="宋体"/>
                <w:sz w:val="18"/>
                <w:szCs w:val="18"/>
              </w:rPr>
              <w:t>[1]本书编写组.新时代中国特色社会主义理论与实践（</w:t>
            </w:r>
            <w:r>
              <w:rPr>
                <w:rFonts w:ascii="宋体" w:hAnsi="宋体" w:cs="宋体"/>
                <w:sz w:val="18"/>
                <w:szCs w:val="18"/>
              </w:rPr>
              <w:t>202</w:t>
            </w:r>
            <w:r>
              <w:rPr>
                <w:rFonts w:hint="eastAsia" w:ascii="宋体" w:hAnsi="宋体" w:cs="宋体"/>
                <w:sz w:val="18"/>
                <w:szCs w:val="18"/>
                <w:lang w:val="en-US" w:eastAsia="zh-CN"/>
              </w:rPr>
              <w:t>4</w:t>
            </w:r>
            <w:r>
              <w:rPr>
                <w:rFonts w:ascii="宋体" w:hAnsi="宋体" w:cs="宋体"/>
                <w:sz w:val="18"/>
                <w:szCs w:val="18"/>
              </w:rPr>
              <w:t>年版</w:t>
            </w:r>
            <w:r>
              <w:rPr>
                <w:rFonts w:hint="eastAsia" w:ascii="宋体" w:hAnsi="宋体" w:cs="宋体"/>
                <w:sz w:val="18"/>
                <w:szCs w:val="18"/>
              </w:rPr>
              <w:t>）.北京：高等教育出版社,</w:t>
            </w:r>
            <w:r>
              <w:rPr>
                <w:rFonts w:ascii="宋体" w:hAnsi="宋体" w:cs="宋体"/>
                <w:sz w:val="18"/>
                <w:szCs w:val="18"/>
              </w:rPr>
              <w:t>202</w:t>
            </w:r>
            <w:r>
              <w:rPr>
                <w:rFonts w:hint="eastAsia" w:ascii="宋体" w:hAnsi="宋体" w:cs="宋体"/>
                <w:sz w:val="18"/>
                <w:szCs w:val="18"/>
                <w:lang w:val="en-US" w:eastAsia="zh-CN"/>
              </w:rPr>
              <w:t>4</w:t>
            </w:r>
            <w:r>
              <w:rPr>
                <w:rFonts w:ascii="宋体" w:hAnsi="宋体" w:cs="宋体"/>
                <w:sz w:val="18"/>
                <w:szCs w:val="18"/>
              </w:rPr>
              <w:t>.</w:t>
            </w:r>
          </w:p>
        </w:tc>
        <w:tc>
          <w:tcPr>
            <w:tcW w:w="995" w:type="dxa"/>
            <w:vAlign w:val="center"/>
          </w:tcPr>
          <w:p w14:paraId="32173703">
            <w:pPr>
              <w:widowControl/>
              <w:jc w:val="center"/>
              <w:rPr>
                <w:spacing w:val="11"/>
                <w:kern w:val="0"/>
                <w:sz w:val="20"/>
                <w:szCs w:val="20"/>
              </w:rPr>
            </w:pPr>
            <w:r>
              <w:rPr>
                <w:rFonts w:hint="eastAsia" w:ascii="宋体" w:hAnsi="宋体" w:cs="宋体"/>
                <w:sz w:val="18"/>
                <w:szCs w:val="18"/>
              </w:rPr>
              <w:t>必修</w:t>
            </w:r>
          </w:p>
        </w:tc>
        <w:tc>
          <w:tcPr>
            <w:tcW w:w="904" w:type="dxa"/>
            <w:vAlign w:val="center"/>
          </w:tcPr>
          <w:p w14:paraId="1A501E03">
            <w:pPr>
              <w:widowControl/>
              <w:snapToGrid w:val="0"/>
              <w:jc w:val="center"/>
              <w:rPr>
                <w:rFonts w:ascii="宋体" w:hAnsi="宋体" w:cs="宋体"/>
                <w:sz w:val="18"/>
                <w:szCs w:val="18"/>
              </w:rPr>
            </w:pPr>
          </w:p>
          <w:p w14:paraId="304652E8">
            <w:pPr>
              <w:jc w:val="center"/>
              <w:rPr>
                <w:spacing w:val="11"/>
                <w:kern w:val="0"/>
                <w:sz w:val="20"/>
                <w:szCs w:val="20"/>
              </w:rPr>
            </w:pPr>
            <w:r>
              <w:rPr>
                <w:rFonts w:ascii="宋体" w:hAnsi="宋体" w:cs="宋体"/>
                <w:sz w:val="18"/>
                <w:szCs w:val="18"/>
              </w:rPr>
              <w:t>考试</w:t>
            </w:r>
          </w:p>
        </w:tc>
        <w:tc>
          <w:tcPr>
            <w:tcW w:w="1759" w:type="dxa"/>
            <w:vAlign w:val="center"/>
          </w:tcPr>
          <w:p w14:paraId="14E75671">
            <w:pPr>
              <w:adjustRightInd w:val="0"/>
              <w:spacing w:line="300" w:lineRule="exact"/>
              <w:rPr>
                <w:spacing w:val="11"/>
                <w:kern w:val="0"/>
                <w:sz w:val="18"/>
                <w:szCs w:val="18"/>
              </w:rPr>
            </w:pPr>
          </w:p>
        </w:tc>
      </w:tr>
      <w:tr w14:paraId="2DD0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640" w:hRule="atLeast"/>
        </w:trPr>
        <w:tc>
          <w:tcPr>
            <w:tcW w:w="1838" w:type="dxa"/>
            <w:gridSpan w:val="2"/>
            <w:vMerge w:val="continue"/>
            <w:vAlign w:val="center"/>
          </w:tcPr>
          <w:p w14:paraId="56E00460">
            <w:pPr>
              <w:widowControl/>
              <w:jc w:val="center"/>
              <w:rPr>
                <w:spacing w:val="11"/>
                <w:kern w:val="0"/>
                <w:sz w:val="20"/>
                <w:szCs w:val="20"/>
              </w:rPr>
            </w:pPr>
          </w:p>
        </w:tc>
        <w:tc>
          <w:tcPr>
            <w:tcW w:w="992" w:type="dxa"/>
            <w:vAlign w:val="center"/>
          </w:tcPr>
          <w:p w14:paraId="6B14BD00">
            <w:pPr>
              <w:widowControl/>
              <w:jc w:val="center"/>
              <w:rPr>
                <w:spacing w:val="11"/>
                <w:kern w:val="0"/>
                <w:sz w:val="20"/>
                <w:szCs w:val="20"/>
              </w:rPr>
            </w:pPr>
            <w:r>
              <w:fldChar w:fldCharType="begin"/>
            </w:r>
            <w:r>
              <w:instrText xml:space="preserve"> HYPERLINK "http://graduate.ouc.edu.cn/course/showCourseDetail.do?id=25706" \t "_blank" </w:instrText>
            </w:r>
            <w:r>
              <w:fldChar w:fldCharType="separate"/>
            </w:r>
            <w:r>
              <w:rPr>
                <w:rFonts w:ascii="宋体" w:hAnsi="宋体" w:cs="宋体"/>
                <w:sz w:val="18"/>
                <w:szCs w:val="18"/>
              </w:rPr>
              <w:t xml:space="preserve">000K0002  </w:t>
            </w:r>
            <w:r>
              <w:rPr>
                <w:rFonts w:ascii="宋体" w:hAnsi="宋体" w:cs="宋体"/>
                <w:sz w:val="18"/>
                <w:szCs w:val="18"/>
              </w:rPr>
              <w:fldChar w:fldCharType="end"/>
            </w:r>
          </w:p>
        </w:tc>
        <w:tc>
          <w:tcPr>
            <w:tcW w:w="1843" w:type="dxa"/>
            <w:gridSpan w:val="3"/>
            <w:vAlign w:val="center"/>
          </w:tcPr>
          <w:p w14:paraId="15A398F2">
            <w:pPr>
              <w:widowControl/>
              <w:jc w:val="left"/>
              <w:rPr>
                <w:sz w:val="20"/>
                <w:szCs w:val="20"/>
              </w:rPr>
            </w:pPr>
            <w:r>
              <w:rPr>
                <w:rFonts w:ascii="宋体" w:hAnsi="宋体" w:cs="宋体"/>
                <w:sz w:val="18"/>
                <w:szCs w:val="18"/>
              </w:rPr>
              <w:t>自然辩证法概论</w:t>
            </w:r>
          </w:p>
        </w:tc>
        <w:tc>
          <w:tcPr>
            <w:tcW w:w="559" w:type="dxa"/>
            <w:vAlign w:val="center"/>
          </w:tcPr>
          <w:p w14:paraId="402F3DC7">
            <w:pPr>
              <w:widowControl/>
              <w:jc w:val="center"/>
              <w:rPr>
                <w:spacing w:val="11"/>
                <w:kern w:val="0"/>
                <w:sz w:val="20"/>
                <w:szCs w:val="20"/>
              </w:rPr>
            </w:pPr>
            <w:r>
              <w:rPr>
                <w:rFonts w:ascii="宋体" w:hAnsi="宋体" w:cs="宋体"/>
                <w:sz w:val="18"/>
                <w:szCs w:val="18"/>
              </w:rPr>
              <w:t>1</w:t>
            </w:r>
          </w:p>
        </w:tc>
        <w:tc>
          <w:tcPr>
            <w:tcW w:w="992" w:type="dxa"/>
            <w:vAlign w:val="center"/>
          </w:tcPr>
          <w:p w14:paraId="6F61C82B">
            <w:pPr>
              <w:widowControl/>
              <w:jc w:val="center"/>
              <w:rPr>
                <w:spacing w:val="11"/>
                <w:kern w:val="0"/>
                <w:sz w:val="20"/>
                <w:szCs w:val="20"/>
              </w:rPr>
            </w:pPr>
            <w:r>
              <w:rPr>
                <w:rFonts w:hint="eastAsia" w:ascii="宋体" w:hAnsi="宋体" w:cs="宋体"/>
                <w:sz w:val="18"/>
                <w:szCs w:val="18"/>
              </w:rPr>
              <w:t>夏秋</w:t>
            </w:r>
          </w:p>
        </w:tc>
        <w:tc>
          <w:tcPr>
            <w:tcW w:w="2560" w:type="dxa"/>
            <w:gridSpan w:val="3"/>
            <w:vAlign w:val="center"/>
          </w:tcPr>
          <w:p w14:paraId="15490166">
            <w:pPr>
              <w:widowControl/>
              <w:jc w:val="left"/>
              <w:textAlignment w:val="center"/>
              <w:rPr>
                <w:spacing w:val="11"/>
                <w:kern w:val="0"/>
                <w:sz w:val="20"/>
                <w:szCs w:val="20"/>
              </w:rPr>
            </w:pPr>
            <w:r>
              <w:rPr>
                <w:rFonts w:hint="eastAsia" w:ascii="宋体" w:hAnsi="宋体" w:cs="宋体"/>
                <w:sz w:val="18"/>
                <w:szCs w:val="18"/>
              </w:rPr>
              <w:t>☆江宏春，李鸽，孙恩慧，韦雷雷，许欢，杨晓斌，张健，赵宗金</w:t>
            </w:r>
          </w:p>
        </w:tc>
        <w:tc>
          <w:tcPr>
            <w:tcW w:w="2267" w:type="dxa"/>
            <w:vAlign w:val="center"/>
          </w:tcPr>
          <w:p w14:paraId="2CC76F90">
            <w:pPr>
              <w:widowControl/>
              <w:jc w:val="left"/>
              <w:textAlignment w:val="center"/>
              <w:rPr>
                <w:spacing w:val="11"/>
                <w:kern w:val="0"/>
                <w:sz w:val="20"/>
                <w:szCs w:val="20"/>
              </w:rPr>
            </w:pPr>
            <w:r>
              <w:rPr>
                <w:rFonts w:hint="eastAsia" w:ascii="宋体" w:hAnsi="宋体" w:cs="宋体"/>
                <w:sz w:val="18"/>
                <w:szCs w:val="18"/>
              </w:rPr>
              <w:t>[1]殷杰,郭贵春.自然辩证法概论.北京：高等教育出版社,</w:t>
            </w:r>
            <w:r>
              <w:rPr>
                <w:rFonts w:ascii="宋体" w:hAnsi="宋体" w:cs="宋体"/>
                <w:sz w:val="18"/>
                <w:szCs w:val="18"/>
              </w:rPr>
              <w:t>2020</w:t>
            </w:r>
            <w:r>
              <w:rPr>
                <w:rFonts w:hint="eastAsia" w:ascii="宋体" w:hAnsi="宋体" w:cs="宋体"/>
                <w:sz w:val="18"/>
                <w:szCs w:val="18"/>
              </w:rPr>
              <w:t>.</w:t>
            </w:r>
          </w:p>
        </w:tc>
        <w:tc>
          <w:tcPr>
            <w:tcW w:w="995" w:type="dxa"/>
            <w:vAlign w:val="center"/>
          </w:tcPr>
          <w:p w14:paraId="7A0FA20E">
            <w:pPr>
              <w:widowControl/>
              <w:jc w:val="center"/>
              <w:rPr>
                <w:spacing w:val="11"/>
                <w:kern w:val="0"/>
                <w:sz w:val="20"/>
                <w:szCs w:val="20"/>
              </w:rPr>
            </w:pPr>
            <w:r>
              <w:rPr>
                <w:rFonts w:hint="eastAsia" w:ascii="宋体" w:hAnsi="宋体" w:cs="宋体"/>
                <w:sz w:val="18"/>
                <w:szCs w:val="18"/>
              </w:rPr>
              <w:t>必修</w:t>
            </w:r>
          </w:p>
        </w:tc>
        <w:tc>
          <w:tcPr>
            <w:tcW w:w="904" w:type="dxa"/>
            <w:vAlign w:val="center"/>
          </w:tcPr>
          <w:p w14:paraId="20B828B7">
            <w:pPr>
              <w:snapToGrid w:val="0"/>
              <w:jc w:val="center"/>
              <w:rPr>
                <w:rFonts w:ascii="宋体" w:hAnsi="宋体" w:cs="宋体"/>
                <w:sz w:val="18"/>
                <w:szCs w:val="18"/>
              </w:rPr>
            </w:pPr>
          </w:p>
          <w:p w14:paraId="68C056F1">
            <w:pPr>
              <w:widowControl/>
              <w:jc w:val="center"/>
              <w:rPr>
                <w:spacing w:val="11"/>
                <w:kern w:val="0"/>
                <w:sz w:val="20"/>
                <w:szCs w:val="20"/>
              </w:rPr>
            </w:pPr>
            <w:r>
              <w:rPr>
                <w:rFonts w:hint="eastAsia" w:ascii="宋体" w:hAnsi="宋体" w:cs="宋体"/>
                <w:sz w:val="18"/>
                <w:szCs w:val="18"/>
              </w:rPr>
              <w:t>考试</w:t>
            </w:r>
          </w:p>
        </w:tc>
        <w:tc>
          <w:tcPr>
            <w:tcW w:w="1759" w:type="dxa"/>
            <w:vAlign w:val="center"/>
          </w:tcPr>
          <w:p w14:paraId="35D45516">
            <w:pPr>
              <w:widowControl/>
              <w:jc w:val="center"/>
              <w:rPr>
                <w:spacing w:val="11"/>
                <w:kern w:val="0"/>
                <w:sz w:val="18"/>
                <w:szCs w:val="18"/>
              </w:rPr>
            </w:pPr>
          </w:p>
        </w:tc>
      </w:tr>
      <w:tr w14:paraId="1944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640" w:hRule="atLeast"/>
        </w:trPr>
        <w:tc>
          <w:tcPr>
            <w:tcW w:w="1838" w:type="dxa"/>
            <w:gridSpan w:val="2"/>
            <w:vMerge w:val="continue"/>
            <w:vAlign w:val="center"/>
          </w:tcPr>
          <w:p w14:paraId="3691DBC8">
            <w:pPr>
              <w:widowControl/>
              <w:jc w:val="center"/>
              <w:rPr>
                <w:spacing w:val="11"/>
                <w:kern w:val="0"/>
                <w:sz w:val="18"/>
                <w:szCs w:val="18"/>
              </w:rPr>
            </w:pPr>
          </w:p>
        </w:tc>
        <w:tc>
          <w:tcPr>
            <w:tcW w:w="992" w:type="dxa"/>
            <w:vAlign w:val="center"/>
          </w:tcPr>
          <w:p w14:paraId="14A96731">
            <w:pPr>
              <w:widowControl/>
              <w:jc w:val="center"/>
              <w:rPr>
                <w:rFonts w:ascii="宋体" w:hAnsi="宋体" w:cs="宋体"/>
                <w:sz w:val="18"/>
                <w:szCs w:val="18"/>
              </w:rPr>
            </w:pPr>
            <w:r>
              <w:rPr>
                <w:rFonts w:ascii="宋体" w:hAnsi="宋体" w:cs="宋体"/>
                <w:sz w:val="18"/>
                <w:szCs w:val="18"/>
              </w:rPr>
              <w:t xml:space="preserve">000K0012  </w:t>
            </w:r>
          </w:p>
        </w:tc>
        <w:tc>
          <w:tcPr>
            <w:tcW w:w="1843" w:type="dxa"/>
            <w:gridSpan w:val="3"/>
            <w:vAlign w:val="center"/>
          </w:tcPr>
          <w:p w14:paraId="41E88CFB">
            <w:pPr>
              <w:widowControl/>
              <w:jc w:val="left"/>
              <w:rPr>
                <w:sz w:val="18"/>
                <w:szCs w:val="18"/>
              </w:rPr>
            </w:pPr>
            <w:r>
              <w:rPr>
                <w:rFonts w:ascii="宋体" w:hAnsi="宋体" w:cs="宋体"/>
                <w:sz w:val="18"/>
                <w:szCs w:val="18"/>
              </w:rPr>
              <w:t xml:space="preserve">研究生外国语(上) </w:t>
            </w:r>
          </w:p>
        </w:tc>
        <w:tc>
          <w:tcPr>
            <w:tcW w:w="559" w:type="dxa"/>
            <w:vAlign w:val="center"/>
          </w:tcPr>
          <w:p w14:paraId="11754C48">
            <w:pPr>
              <w:jc w:val="center"/>
              <w:rPr>
                <w:sz w:val="18"/>
                <w:szCs w:val="18"/>
              </w:rPr>
            </w:pPr>
            <w:r>
              <w:rPr>
                <w:rFonts w:ascii="宋体" w:hAnsi="宋体" w:cs="宋体"/>
                <w:sz w:val="18"/>
                <w:szCs w:val="18"/>
              </w:rPr>
              <w:t>2</w:t>
            </w:r>
          </w:p>
        </w:tc>
        <w:tc>
          <w:tcPr>
            <w:tcW w:w="992" w:type="dxa"/>
            <w:shd w:val="clear" w:color="auto" w:fill="auto"/>
            <w:vAlign w:val="center"/>
          </w:tcPr>
          <w:p w14:paraId="5BFC2A7D">
            <w:pPr>
              <w:widowControl/>
              <w:rPr>
                <w:sz w:val="18"/>
                <w:szCs w:val="18"/>
              </w:rPr>
            </w:pPr>
            <w:r>
              <w:rPr>
                <w:rFonts w:hint="eastAsia" w:ascii="宋体" w:hAnsi="宋体" w:cs="宋体"/>
                <w:sz w:val="18"/>
                <w:szCs w:val="18"/>
              </w:rPr>
              <w:t>夏秋</w:t>
            </w:r>
          </w:p>
        </w:tc>
        <w:tc>
          <w:tcPr>
            <w:tcW w:w="2560" w:type="dxa"/>
            <w:gridSpan w:val="3"/>
            <w:shd w:val="clear" w:color="auto" w:fill="auto"/>
            <w:vAlign w:val="center"/>
          </w:tcPr>
          <w:p w14:paraId="73F6F06C">
            <w:pPr>
              <w:jc w:val="left"/>
              <w:rPr>
                <w:rFonts w:ascii="宋体" w:hAnsi="宋体" w:cs="宋体"/>
                <w:spacing w:val="11"/>
                <w:kern w:val="0"/>
                <w:sz w:val="18"/>
                <w:szCs w:val="18"/>
              </w:rPr>
            </w:pPr>
            <w:r>
              <w:rPr>
                <w:rFonts w:hint="eastAsia" w:ascii="宋体" w:hAnsi="宋体" w:cs="宋体"/>
                <w:sz w:val="18"/>
                <w:szCs w:val="18"/>
              </w:rPr>
              <w:t>☆林峰, 盖飞虹,荆蓁,高国栋,王智红,辛海燕，郭璐宁，刘艳,孙广峰,张凯，尚延延，袁荃</w:t>
            </w:r>
          </w:p>
        </w:tc>
        <w:tc>
          <w:tcPr>
            <w:tcW w:w="2267" w:type="dxa"/>
            <w:shd w:val="clear" w:color="auto" w:fill="auto"/>
            <w:vAlign w:val="center"/>
          </w:tcPr>
          <w:p w14:paraId="63725877">
            <w:pPr>
              <w:rPr>
                <w:sz w:val="18"/>
                <w:szCs w:val="18"/>
              </w:rPr>
            </w:pPr>
            <w:r>
              <w:rPr>
                <w:rFonts w:hint="eastAsia" w:ascii="宋体" w:hAnsi="宋体" w:cs="宋体"/>
                <w:sz w:val="18"/>
                <w:szCs w:val="18"/>
              </w:rPr>
              <w:t>崔岭，薛荷仙</w:t>
            </w:r>
            <w:r>
              <w:rPr>
                <w:rFonts w:ascii="宋体" w:hAnsi="宋体" w:cs="宋体"/>
                <w:sz w:val="18"/>
                <w:szCs w:val="18"/>
              </w:rPr>
              <w:t xml:space="preserve"> </w:t>
            </w:r>
            <w:r>
              <w:rPr>
                <w:rFonts w:hint="eastAsia" w:ascii="宋体" w:hAnsi="宋体" w:cs="宋体"/>
                <w:sz w:val="18"/>
                <w:szCs w:val="18"/>
              </w:rPr>
              <w:t>，程杰，</w:t>
            </w:r>
            <w:r>
              <w:rPr>
                <w:rFonts w:ascii="宋体" w:hAnsi="宋体" w:cs="宋体"/>
                <w:sz w:val="18"/>
                <w:szCs w:val="18"/>
              </w:rPr>
              <w:t xml:space="preserve"> </w:t>
            </w:r>
            <w:r>
              <w:rPr>
                <w:rFonts w:hint="eastAsia" w:ascii="宋体" w:hAnsi="宋体" w:cs="宋体"/>
                <w:sz w:val="18"/>
                <w:szCs w:val="18"/>
              </w:rPr>
              <w:t>新时代研究生学术英语综合教程</w:t>
            </w:r>
            <w:r>
              <w:rPr>
                <w:rFonts w:ascii="宋体" w:hAnsi="宋体" w:cs="宋体"/>
                <w:sz w:val="18"/>
                <w:szCs w:val="18"/>
              </w:rPr>
              <w:t xml:space="preserve">2 </w:t>
            </w:r>
            <w:r>
              <w:rPr>
                <w:rFonts w:hint="eastAsia" w:ascii="宋体" w:hAnsi="宋体" w:cs="宋体"/>
                <w:sz w:val="18"/>
                <w:szCs w:val="18"/>
              </w:rPr>
              <w:t>上海，上海外语教育出版社，</w:t>
            </w:r>
            <w:r>
              <w:rPr>
                <w:rFonts w:ascii="宋体" w:hAnsi="宋体" w:cs="宋体"/>
                <w:sz w:val="18"/>
                <w:szCs w:val="18"/>
              </w:rPr>
              <w:t>2022</w:t>
            </w:r>
            <w:r>
              <w:rPr>
                <w:rFonts w:hint="eastAsia" w:ascii="宋体" w:hAnsi="宋体" w:cs="宋体"/>
                <w:sz w:val="18"/>
                <w:szCs w:val="18"/>
              </w:rPr>
              <w:t>.</w:t>
            </w:r>
          </w:p>
        </w:tc>
        <w:tc>
          <w:tcPr>
            <w:tcW w:w="995" w:type="dxa"/>
            <w:shd w:val="clear" w:color="auto" w:fill="auto"/>
            <w:vAlign w:val="center"/>
          </w:tcPr>
          <w:p w14:paraId="34B8C98A">
            <w:pPr>
              <w:jc w:val="center"/>
              <w:rPr>
                <w:spacing w:val="11"/>
                <w:kern w:val="0"/>
                <w:sz w:val="18"/>
                <w:szCs w:val="18"/>
              </w:rPr>
            </w:pPr>
            <w:r>
              <w:rPr>
                <w:rFonts w:hint="eastAsia" w:ascii="宋体" w:hAnsi="宋体" w:cs="宋体"/>
                <w:sz w:val="18"/>
                <w:szCs w:val="18"/>
              </w:rPr>
              <w:t>必修</w:t>
            </w:r>
          </w:p>
        </w:tc>
        <w:tc>
          <w:tcPr>
            <w:tcW w:w="904" w:type="dxa"/>
            <w:vAlign w:val="center"/>
          </w:tcPr>
          <w:p w14:paraId="301873B9">
            <w:pPr>
              <w:jc w:val="center"/>
              <w:rPr>
                <w:spacing w:val="11"/>
                <w:kern w:val="0"/>
                <w:sz w:val="18"/>
                <w:szCs w:val="18"/>
              </w:rPr>
            </w:pPr>
            <w:r>
              <w:rPr>
                <w:rFonts w:ascii="宋体" w:hAnsi="宋体" w:cs="宋体"/>
                <w:sz w:val="18"/>
                <w:szCs w:val="18"/>
              </w:rPr>
              <w:t>考试</w:t>
            </w:r>
          </w:p>
        </w:tc>
        <w:tc>
          <w:tcPr>
            <w:tcW w:w="1759" w:type="dxa"/>
            <w:vAlign w:val="center"/>
          </w:tcPr>
          <w:p w14:paraId="351C49B6">
            <w:pPr>
              <w:widowControl/>
              <w:jc w:val="center"/>
              <w:rPr>
                <w:sz w:val="18"/>
                <w:szCs w:val="18"/>
              </w:rPr>
            </w:pPr>
          </w:p>
        </w:tc>
      </w:tr>
      <w:tr w14:paraId="5DB3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640" w:hRule="atLeast"/>
        </w:trPr>
        <w:tc>
          <w:tcPr>
            <w:tcW w:w="1838" w:type="dxa"/>
            <w:gridSpan w:val="2"/>
            <w:vMerge w:val="continue"/>
            <w:vAlign w:val="center"/>
          </w:tcPr>
          <w:p w14:paraId="188C3F93">
            <w:pPr>
              <w:widowControl/>
              <w:jc w:val="center"/>
              <w:rPr>
                <w:spacing w:val="11"/>
                <w:kern w:val="0"/>
                <w:sz w:val="18"/>
                <w:szCs w:val="18"/>
              </w:rPr>
            </w:pPr>
          </w:p>
        </w:tc>
        <w:tc>
          <w:tcPr>
            <w:tcW w:w="992" w:type="dxa"/>
            <w:vAlign w:val="center"/>
          </w:tcPr>
          <w:p w14:paraId="576F9B68">
            <w:pPr>
              <w:widowControl/>
              <w:jc w:val="center"/>
              <w:rPr>
                <w:rFonts w:ascii="宋体" w:hAnsi="宋体" w:cs="宋体"/>
                <w:sz w:val="18"/>
                <w:szCs w:val="18"/>
              </w:rPr>
            </w:pPr>
            <w:r>
              <w:rPr>
                <w:rFonts w:ascii="宋体" w:hAnsi="宋体" w:cs="宋体"/>
                <w:sz w:val="18"/>
                <w:szCs w:val="18"/>
              </w:rPr>
              <w:t xml:space="preserve">000K0013 </w:t>
            </w:r>
          </w:p>
        </w:tc>
        <w:tc>
          <w:tcPr>
            <w:tcW w:w="1843" w:type="dxa"/>
            <w:gridSpan w:val="3"/>
            <w:vAlign w:val="center"/>
          </w:tcPr>
          <w:p w14:paraId="6FA9B6AD">
            <w:pPr>
              <w:widowControl/>
              <w:jc w:val="left"/>
              <w:rPr>
                <w:sz w:val="18"/>
                <w:szCs w:val="18"/>
              </w:rPr>
            </w:pPr>
            <w:r>
              <w:rPr>
                <w:rFonts w:ascii="宋体" w:hAnsi="宋体" w:cs="宋体"/>
                <w:sz w:val="18"/>
                <w:szCs w:val="18"/>
              </w:rPr>
              <w:t>研究生外国语(下)</w:t>
            </w:r>
          </w:p>
        </w:tc>
        <w:tc>
          <w:tcPr>
            <w:tcW w:w="559" w:type="dxa"/>
            <w:vAlign w:val="center"/>
          </w:tcPr>
          <w:p w14:paraId="5CD1F924">
            <w:pPr>
              <w:jc w:val="center"/>
              <w:rPr>
                <w:sz w:val="18"/>
                <w:szCs w:val="18"/>
              </w:rPr>
            </w:pPr>
            <w:r>
              <w:rPr>
                <w:rFonts w:ascii="宋体" w:hAnsi="宋体" w:cs="宋体"/>
                <w:sz w:val="18"/>
                <w:szCs w:val="18"/>
              </w:rPr>
              <w:t>2</w:t>
            </w:r>
          </w:p>
        </w:tc>
        <w:tc>
          <w:tcPr>
            <w:tcW w:w="992" w:type="dxa"/>
            <w:shd w:val="clear" w:color="auto" w:fill="auto"/>
            <w:vAlign w:val="center"/>
          </w:tcPr>
          <w:p w14:paraId="7E4FC24D">
            <w:pPr>
              <w:widowControl/>
              <w:rPr>
                <w:sz w:val="18"/>
                <w:szCs w:val="18"/>
              </w:rPr>
            </w:pPr>
            <w:r>
              <w:rPr>
                <w:rFonts w:hint="eastAsia" w:ascii="宋体" w:hAnsi="宋体" w:cs="宋体"/>
                <w:sz w:val="18"/>
                <w:szCs w:val="18"/>
              </w:rPr>
              <w:t>夏秋，春</w:t>
            </w:r>
          </w:p>
        </w:tc>
        <w:tc>
          <w:tcPr>
            <w:tcW w:w="2560" w:type="dxa"/>
            <w:gridSpan w:val="3"/>
            <w:shd w:val="clear" w:color="auto" w:fill="auto"/>
            <w:vAlign w:val="center"/>
          </w:tcPr>
          <w:p w14:paraId="582AAC4B">
            <w:pPr>
              <w:widowControl/>
              <w:jc w:val="left"/>
              <w:rPr>
                <w:rFonts w:ascii="宋体" w:hAnsi="宋体" w:cs="宋体"/>
                <w:sz w:val="18"/>
                <w:szCs w:val="18"/>
              </w:rPr>
            </w:pPr>
            <w:r>
              <w:rPr>
                <w:rFonts w:hint="eastAsia" w:ascii="宋体" w:hAnsi="宋体" w:cs="宋体"/>
                <w:sz w:val="18"/>
                <w:szCs w:val="18"/>
              </w:rPr>
              <w:t xml:space="preserve">☆林峰, 盖飞虹,荆蓁,高国栋,王智红,辛海燕，郭璐宁，孙广峰,张凯，尚延延，袁荃，刘艳,张立群，张璐，秦晓星,外教                                                     1.☆ 荆蓁 «英美文学名作文化导读»                  </w:t>
            </w:r>
          </w:p>
          <w:p w14:paraId="54DDF736">
            <w:pPr>
              <w:jc w:val="left"/>
              <w:rPr>
                <w:rFonts w:ascii="宋体" w:hAnsi="宋体" w:cs="宋体"/>
                <w:spacing w:val="11"/>
                <w:kern w:val="0"/>
                <w:sz w:val="18"/>
                <w:szCs w:val="18"/>
              </w:rPr>
            </w:pPr>
            <w:r>
              <w:rPr>
                <w:rFonts w:ascii="宋体" w:hAnsi="宋体" w:cs="宋体"/>
                <w:sz w:val="18"/>
                <w:szCs w:val="18"/>
              </w:rPr>
              <w:t>2.</w:t>
            </w:r>
            <w:r>
              <w:rPr>
                <w:rFonts w:hint="eastAsia" w:ascii="宋体" w:hAnsi="宋体" w:cs="宋体"/>
                <w:sz w:val="18"/>
                <w:szCs w:val="18"/>
              </w:rPr>
              <w:t xml:space="preserve">☆ 刘艳,张璐,张立群,秦晓星，外教  《学术英语写作与国际会议英语》                  </w:t>
            </w:r>
            <w:r>
              <w:rPr>
                <w:rFonts w:ascii="宋体" w:hAnsi="宋体" w:cs="宋体"/>
                <w:sz w:val="18"/>
                <w:szCs w:val="18"/>
              </w:rPr>
              <w:t>3</w:t>
            </w:r>
            <w:r>
              <w:rPr>
                <w:rFonts w:hint="eastAsia" w:ascii="宋体" w:hAnsi="宋体" w:cs="宋体"/>
                <w:sz w:val="18"/>
                <w:szCs w:val="18"/>
              </w:rPr>
              <w:t>.☆王智红,孙广峰  《海洋英语》</w:t>
            </w:r>
          </w:p>
        </w:tc>
        <w:tc>
          <w:tcPr>
            <w:tcW w:w="2267" w:type="dxa"/>
            <w:shd w:val="clear" w:color="auto" w:fill="auto"/>
            <w:vAlign w:val="center"/>
          </w:tcPr>
          <w:p w14:paraId="13C32FA9">
            <w:pPr>
              <w:widowControl/>
              <w:jc w:val="left"/>
              <w:textAlignment w:val="center"/>
              <w:rPr>
                <w:rFonts w:ascii="宋体" w:hAnsi="宋体" w:cs="宋体"/>
                <w:sz w:val="18"/>
                <w:szCs w:val="18"/>
              </w:rPr>
            </w:pPr>
            <w:r>
              <w:rPr>
                <w:rFonts w:hint="eastAsia" w:ascii="宋体" w:hAnsi="宋体" w:cs="宋体"/>
                <w:sz w:val="18"/>
                <w:szCs w:val="18"/>
              </w:rPr>
              <w:t xml:space="preserve">                            </w:t>
            </w:r>
            <w:r>
              <w:rPr>
                <w:rFonts w:ascii="宋体" w:hAnsi="宋体" w:cs="宋体"/>
                <w:sz w:val="18"/>
                <w:szCs w:val="18"/>
              </w:rPr>
              <w:t>[1]</w:t>
            </w:r>
            <w:r>
              <w:rPr>
                <w:rFonts w:hint="eastAsia" w:ascii="宋体" w:hAnsi="宋体" w:cs="宋体"/>
                <w:sz w:val="18"/>
                <w:szCs w:val="18"/>
              </w:rPr>
              <w:t xml:space="preserve"> 刁可利主编.英美文学欣赏（第四版）.北京: 中国人民大学出版社，2020.6</w:t>
            </w:r>
          </w:p>
          <w:p w14:paraId="42081E84">
            <w:pPr>
              <w:widowControl/>
              <w:jc w:val="left"/>
              <w:textAlignment w:val="center"/>
              <w:rPr>
                <w:rFonts w:ascii="宋体" w:hAnsi="宋体" w:cs="宋体"/>
                <w:sz w:val="18"/>
                <w:szCs w:val="18"/>
              </w:rPr>
            </w:pPr>
            <w:r>
              <w:rPr>
                <w:rFonts w:ascii="宋体" w:hAnsi="宋体" w:cs="宋体"/>
                <w:sz w:val="18"/>
                <w:szCs w:val="18"/>
              </w:rPr>
              <w:t>[2]</w:t>
            </w:r>
            <w:r>
              <w:rPr>
                <w:rFonts w:hint="eastAsia" w:ascii="宋体" w:hAnsi="宋体" w:cs="宋体"/>
                <w:sz w:val="18"/>
                <w:szCs w:val="18"/>
              </w:rPr>
              <w:t>刘振聪，修月祯，张庭赫. 英语学术论文写作（第三版）. 北京：中国人民大学出版社</w:t>
            </w:r>
            <w:r>
              <w:rPr>
                <w:rFonts w:ascii="宋体" w:hAnsi="宋体" w:cs="宋体"/>
                <w:sz w:val="18"/>
                <w:szCs w:val="18"/>
              </w:rPr>
              <w:t>,</w:t>
            </w:r>
            <w:r>
              <w:rPr>
                <w:rFonts w:hint="eastAsia" w:ascii="宋体" w:hAnsi="宋体" w:cs="宋体"/>
                <w:sz w:val="18"/>
                <w:szCs w:val="18"/>
              </w:rPr>
              <w:t>2019.</w:t>
            </w:r>
          </w:p>
          <w:p w14:paraId="4C8789AA">
            <w:pPr>
              <w:widowControl/>
              <w:jc w:val="left"/>
              <w:textAlignment w:val="center"/>
              <w:rPr>
                <w:rFonts w:ascii="宋体" w:hAnsi="宋体" w:cs="宋体"/>
                <w:sz w:val="18"/>
                <w:szCs w:val="18"/>
              </w:rPr>
            </w:pPr>
            <w:r>
              <w:rPr>
                <w:rFonts w:ascii="宋体" w:hAnsi="宋体" w:cs="宋体"/>
                <w:sz w:val="18"/>
                <w:szCs w:val="18"/>
              </w:rPr>
              <w:t xml:space="preserve">[3] </w:t>
            </w:r>
            <w:r>
              <w:rPr>
                <w:rFonts w:hint="eastAsia" w:ascii="宋体" w:hAnsi="宋体" w:cs="宋体"/>
                <w:sz w:val="18"/>
                <w:szCs w:val="18"/>
              </w:rPr>
              <w:t>王慧莉，高桂珍,刘文宇.国际学术会议英语.北京：中国人民大学出版社,2015年.</w:t>
            </w:r>
          </w:p>
          <w:p w14:paraId="06B92530">
            <w:pPr>
              <w:widowControl/>
              <w:jc w:val="left"/>
              <w:textAlignment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4</w:t>
            </w:r>
            <w:r>
              <w:rPr>
                <w:rFonts w:ascii="宋体" w:hAnsi="宋体" w:cs="宋体"/>
                <w:sz w:val="18"/>
                <w:szCs w:val="18"/>
              </w:rPr>
              <w:t>]</w:t>
            </w:r>
            <w:r>
              <w:rPr>
                <w:rFonts w:hint="eastAsia" w:ascii="宋体" w:hAnsi="宋体" w:cs="宋体"/>
                <w:sz w:val="18"/>
                <w:szCs w:val="18"/>
              </w:rPr>
              <w:t xml:space="preserve"> 李玲，李美华.涉海英语读写教程(理科卷).青岛:中国海洋大学出版社，2012.</w:t>
            </w:r>
          </w:p>
          <w:p w14:paraId="6261BA8A">
            <w:pPr>
              <w:rPr>
                <w:sz w:val="18"/>
                <w:szCs w:val="18"/>
              </w:rPr>
            </w:pPr>
            <w:r>
              <w:rPr>
                <w:rFonts w:ascii="宋体" w:hAnsi="宋体" w:cs="宋体"/>
                <w:sz w:val="18"/>
                <w:szCs w:val="18"/>
              </w:rPr>
              <w:t>[</w:t>
            </w:r>
            <w:r>
              <w:rPr>
                <w:rFonts w:hint="eastAsia" w:ascii="宋体" w:hAnsi="宋体" w:cs="宋体"/>
                <w:sz w:val="18"/>
                <w:szCs w:val="18"/>
              </w:rPr>
              <w:t>5</w:t>
            </w:r>
            <w:r>
              <w:rPr>
                <w:rFonts w:ascii="宋体" w:hAnsi="宋体" w:cs="宋体"/>
                <w:sz w:val="18"/>
                <w:szCs w:val="18"/>
              </w:rPr>
              <w:t xml:space="preserve">] </w:t>
            </w:r>
            <w:r>
              <w:rPr>
                <w:rFonts w:hint="eastAsia" w:ascii="宋体" w:hAnsi="宋体" w:cs="宋体"/>
                <w:sz w:val="18"/>
                <w:szCs w:val="18"/>
              </w:rPr>
              <w:t>杨红，王智红.涉海英语听说教程.青岛:中国海洋大学出版社，2012.</w:t>
            </w:r>
          </w:p>
        </w:tc>
        <w:tc>
          <w:tcPr>
            <w:tcW w:w="995" w:type="dxa"/>
            <w:shd w:val="clear" w:color="auto" w:fill="auto"/>
            <w:vAlign w:val="center"/>
          </w:tcPr>
          <w:p w14:paraId="5A3E3DDC">
            <w:pPr>
              <w:jc w:val="center"/>
              <w:rPr>
                <w:spacing w:val="11"/>
                <w:kern w:val="0"/>
                <w:sz w:val="18"/>
                <w:szCs w:val="18"/>
              </w:rPr>
            </w:pPr>
            <w:r>
              <w:rPr>
                <w:rFonts w:hint="eastAsia" w:ascii="宋体" w:hAnsi="宋体" w:cs="宋体"/>
                <w:sz w:val="18"/>
                <w:szCs w:val="18"/>
              </w:rPr>
              <w:t>必修</w:t>
            </w:r>
          </w:p>
        </w:tc>
        <w:tc>
          <w:tcPr>
            <w:tcW w:w="904" w:type="dxa"/>
            <w:vAlign w:val="center"/>
          </w:tcPr>
          <w:p w14:paraId="20D8192F">
            <w:pPr>
              <w:jc w:val="center"/>
              <w:rPr>
                <w:spacing w:val="11"/>
                <w:kern w:val="0"/>
                <w:sz w:val="18"/>
                <w:szCs w:val="18"/>
              </w:rPr>
            </w:pPr>
            <w:r>
              <w:rPr>
                <w:rFonts w:ascii="宋体" w:hAnsi="宋体" w:cs="宋体"/>
                <w:sz w:val="18"/>
                <w:szCs w:val="18"/>
              </w:rPr>
              <w:t>考试</w:t>
            </w:r>
          </w:p>
        </w:tc>
        <w:tc>
          <w:tcPr>
            <w:tcW w:w="1759" w:type="dxa"/>
            <w:vAlign w:val="center"/>
          </w:tcPr>
          <w:p w14:paraId="1D4AE802">
            <w:pPr>
              <w:widowControl/>
              <w:jc w:val="center"/>
              <w:rPr>
                <w:sz w:val="18"/>
                <w:szCs w:val="18"/>
              </w:rPr>
            </w:pPr>
          </w:p>
        </w:tc>
      </w:tr>
      <w:tr w14:paraId="55912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640" w:hRule="atLeast"/>
        </w:trPr>
        <w:tc>
          <w:tcPr>
            <w:tcW w:w="1838" w:type="dxa"/>
            <w:gridSpan w:val="2"/>
            <w:vMerge w:val="continue"/>
            <w:vAlign w:val="center"/>
          </w:tcPr>
          <w:p w14:paraId="1DBB4236">
            <w:pPr>
              <w:widowControl/>
              <w:jc w:val="center"/>
              <w:rPr>
                <w:spacing w:val="11"/>
                <w:kern w:val="0"/>
                <w:sz w:val="18"/>
                <w:szCs w:val="18"/>
              </w:rPr>
            </w:pPr>
          </w:p>
        </w:tc>
        <w:tc>
          <w:tcPr>
            <w:tcW w:w="992" w:type="dxa"/>
            <w:vAlign w:val="center"/>
          </w:tcPr>
          <w:p w14:paraId="33E7D654">
            <w:pPr>
              <w:widowControl/>
              <w:jc w:val="center"/>
              <w:rPr>
                <w:rFonts w:ascii="宋体" w:hAnsi="宋体" w:cs="宋体"/>
                <w:sz w:val="18"/>
                <w:szCs w:val="18"/>
              </w:rPr>
            </w:pPr>
            <w:r>
              <w:rPr>
                <w:rFonts w:hint="eastAsia" w:ascii="宋体" w:hAnsi="宋体" w:cs="宋体"/>
                <w:sz w:val="18"/>
                <w:szCs w:val="18"/>
              </w:rPr>
              <w:t>000K9001</w:t>
            </w:r>
          </w:p>
        </w:tc>
        <w:tc>
          <w:tcPr>
            <w:tcW w:w="1843" w:type="dxa"/>
            <w:gridSpan w:val="3"/>
            <w:vAlign w:val="center"/>
          </w:tcPr>
          <w:p w14:paraId="60161DA5">
            <w:pPr>
              <w:widowControl/>
              <w:jc w:val="left"/>
              <w:rPr>
                <w:sz w:val="18"/>
                <w:szCs w:val="18"/>
              </w:rPr>
            </w:pPr>
            <w:r>
              <w:rPr>
                <w:rFonts w:hint="eastAsia"/>
                <w:sz w:val="18"/>
                <w:szCs w:val="18"/>
              </w:rPr>
              <w:t>学术论文写作</w:t>
            </w:r>
          </w:p>
        </w:tc>
        <w:tc>
          <w:tcPr>
            <w:tcW w:w="559" w:type="dxa"/>
            <w:vAlign w:val="center"/>
          </w:tcPr>
          <w:p w14:paraId="4B7C2792">
            <w:pPr>
              <w:jc w:val="center"/>
              <w:rPr>
                <w:spacing w:val="11"/>
                <w:kern w:val="0"/>
                <w:sz w:val="18"/>
                <w:szCs w:val="18"/>
              </w:rPr>
            </w:pPr>
            <w:r>
              <w:rPr>
                <w:sz w:val="18"/>
                <w:szCs w:val="18"/>
              </w:rPr>
              <w:t>2</w:t>
            </w:r>
          </w:p>
        </w:tc>
        <w:tc>
          <w:tcPr>
            <w:tcW w:w="992" w:type="dxa"/>
            <w:shd w:val="clear" w:color="auto" w:fill="auto"/>
            <w:vAlign w:val="center"/>
          </w:tcPr>
          <w:p w14:paraId="7506E3B4">
            <w:pPr>
              <w:widowControl/>
              <w:rPr>
                <w:spacing w:val="11"/>
                <w:kern w:val="0"/>
                <w:szCs w:val="21"/>
              </w:rPr>
            </w:pPr>
            <w:r>
              <w:rPr>
                <w:sz w:val="18"/>
                <w:szCs w:val="18"/>
              </w:rPr>
              <w:t>夏秋</w:t>
            </w:r>
          </w:p>
        </w:tc>
        <w:tc>
          <w:tcPr>
            <w:tcW w:w="2560" w:type="dxa"/>
            <w:gridSpan w:val="3"/>
            <w:shd w:val="clear" w:color="auto" w:fill="auto"/>
            <w:vAlign w:val="center"/>
          </w:tcPr>
          <w:p w14:paraId="245A5E2A">
            <w:pPr>
              <w:widowControl/>
              <w:jc w:val="left"/>
              <w:rPr>
                <w:sz w:val="18"/>
                <w:szCs w:val="18"/>
              </w:rPr>
            </w:pPr>
            <w:r>
              <w:rPr>
                <w:rFonts w:hint="eastAsia"/>
                <w:sz w:val="18"/>
                <w:szCs w:val="18"/>
              </w:rPr>
              <w:t>☆</w:t>
            </w:r>
            <w:r>
              <w:rPr>
                <w:sz w:val="18"/>
                <w:szCs w:val="18"/>
              </w:rPr>
              <w:t>王永红，邢军辉</w:t>
            </w:r>
          </w:p>
        </w:tc>
        <w:tc>
          <w:tcPr>
            <w:tcW w:w="2267" w:type="dxa"/>
            <w:shd w:val="clear" w:color="auto" w:fill="auto"/>
            <w:vAlign w:val="center"/>
          </w:tcPr>
          <w:p w14:paraId="39DB28C8">
            <w:pPr>
              <w:rPr>
                <w:sz w:val="18"/>
                <w:szCs w:val="18"/>
              </w:rPr>
            </w:pPr>
            <w:r>
              <w:rPr>
                <w:rFonts w:hint="eastAsia"/>
                <w:sz w:val="18"/>
                <w:szCs w:val="18"/>
              </w:rPr>
              <w:t>自编讲义</w:t>
            </w:r>
            <w:r>
              <w:rPr>
                <w:rFonts w:hint="eastAsia" w:ascii="宋体" w:hAnsi="宋体" w:cs="宋体"/>
                <w:sz w:val="18"/>
                <w:szCs w:val="18"/>
              </w:rPr>
              <w:t>.</w:t>
            </w:r>
          </w:p>
        </w:tc>
        <w:tc>
          <w:tcPr>
            <w:tcW w:w="995" w:type="dxa"/>
            <w:shd w:val="clear" w:color="auto" w:fill="auto"/>
            <w:vAlign w:val="center"/>
          </w:tcPr>
          <w:p w14:paraId="27B84AFD">
            <w:pPr>
              <w:jc w:val="center"/>
              <w:rPr>
                <w:spacing w:val="11"/>
                <w:kern w:val="0"/>
                <w:sz w:val="18"/>
                <w:szCs w:val="18"/>
              </w:rPr>
            </w:pPr>
            <w:r>
              <w:rPr>
                <w:rFonts w:hint="eastAsia"/>
                <w:spacing w:val="11"/>
                <w:kern w:val="0"/>
                <w:sz w:val="18"/>
                <w:szCs w:val="18"/>
              </w:rPr>
              <w:t>必修</w:t>
            </w:r>
          </w:p>
        </w:tc>
        <w:tc>
          <w:tcPr>
            <w:tcW w:w="904" w:type="dxa"/>
            <w:vAlign w:val="center"/>
          </w:tcPr>
          <w:p w14:paraId="7534BE38">
            <w:pPr>
              <w:jc w:val="center"/>
              <w:rPr>
                <w:spacing w:val="11"/>
                <w:kern w:val="0"/>
                <w:sz w:val="18"/>
                <w:szCs w:val="18"/>
              </w:rPr>
            </w:pPr>
            <w:r>
              <w:rPr>
                <w:spacing w:val="11"/>
                <w:kern w:val="0"/>
                <w:sz w:val="18"/>
                <w:szCs w:val="18"/>
              </w:rPr>
              <w:t>考试</w:t>
            </w:r>
          </w:p>
        </w:tc>
        <w:tc>
          <w:tcPr>
            <w:tcW w:w="1759" w:type="dxa"/>
            <w:vAlign w:val="center"/>
          </w:tcPr>
          <w:p w14:paraId="03725E1D">
            <w:pPr>
              <w:widowControl/>
              <w:jc w:val="center"/>
              <w:rPr>
                <w:sz w:val="18"/>
                <w:szCs w:val="18"/>
              </w:rPr>
            </w:pPr>
            <w:r>
              <w:rPr>
                <w:rFonts w:hint="eastAsia"/>
                <w:sz w:val="18"/>
                <w:szCs w:val="18"/>
              </w:rPr>
              <w:t>硕博共享</w:t>
            </w:r>
          </w:p>
        </w:tc>
      </w:tr>
      <w:tr w14:paraId="0764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640" w:hRule="atLeast"/>
        </w:trPr>
        <w:tc>
          <w:tcPr>
            <w:tcW w:w="1838" w:type="dxa"/>
            <w:gridSpan w:val="2"/>
            <w:vMerge w:val="continue"/>
            <w:vAlign w:val="center"/>
          </w:tcPr>
          <w:p w14:paraId="3C21C6D1">
            <w:pPr>
              <w:widowControl/>
              <w:jc w:val="center"/>
              <w:rPr>
                <w:spacing w:val="11"/>
                <w:kern w:val="0"/>
                <w:sz w:val="18"/>
                <w:szCs w:val="18"/>
              </w:rPr>
            </w:pPr>
          </w:p>
        </w:tc>
        <w:tc>
          <w:tcPr>
            <w:tcW w:w="992" w:type="dxa"/>
            <w:vAlign w:val="center"/>
          </w:tcPr>
          <w:p w14:paraId="76D51890">
            <w:pPr>
              <w:widowControl/>
              <w:jc w:val="center"/>
              <w:rPr>
                <w:rFonts w:ascii="宋体" w:hAnsi="宋体" w:cs="宋体"/>
                <w:sz w:val="18"/>
                <w:szCs w:val="18"/>
              </w:rPr>
            </w:pPr>
            <w:r>
              <w:rPr>
                <w:rFonts w:hint="eastAsia" w:ascii="宋体" w:hAnsi="宋体" w:cs="宋体"/>
                <w:sz w:val="18"/>
                <w:szCs w:val="18"/>
              </w:rPr>
              <w:t>000K9002</w:t>
            </w:r>
          </w:p>
        </w:tc>
        <w:tc>
          <w:tcPr>
            <w:tcW w:w="1843" w:type="dxa"/>
            <w:gridSpan w:val="3"/>
            <w:vAlign w:val="center"/>
          </w:tcPr>
          <w:p w14:paraId="681C47F1">
            <w:pPr>
              <w:widowControl/>
              <w:jc w:val="left"/>
              <w:rPr>
                <w:sz w:val="18"/>
                <w:szCs w:val="18"/>
              </w:rPr>
            </w:pPr>
            <w:r>
              <w:rPr>
                <w:rFonts w:hint="eastAsia"/>
                <w:sz w:val="18"/>
                <w:szCs w:val="18"/>
              </w:rPr>
              <w:t>学术道德与规范</w:t>
            </w:r>
          </w:p>
        </w:tc>
        <w:tc>
          <w:tcPr>
            <w:tcW w:w="559" w:type="dxa"/>
            <w:vAlign w:val="center"/>
          </w:tcPr>
          <w:p w14:paraId="2000DDAA">
            <w:pPr>
              <w:jc w:val="center"/>
              <w:rPr>
                <w:spacing w:val="11"/>
                <w:kern w:val="0"/>
                <w:sz w:val="18"/>
                <w:szCs w:val="18"/>
              </w:rPr>
            </w:pPr>
            <w:r>
              <w:rPr>
                <w:sz w:val="18"/>
                <w:szCs w:val="18"/>
              </w:rPr>
              <w:t>1</w:t>
            </w:r>
          </w:p>
        </w:tc>
        <w:tc>
          <w:tcPr>
            <w:tcW w:w="992" w:type="dxa"/>
            <w:shd w:val="clear" w:color="auto" w:fill="auto"/>
            <w:vAlign w:val="center"/>
          </w:tcPr>
          <w:p w14:paraId="5C4498ED">
            <w:pPr>
              <w:widowControl/>
              <w:rPr>
                <w:spacing w:val="11"/>
                <w:kern w:val="0"/>
                <w:szCs w:val="21"/>
              </w:rPr>
            </w:pPr>
            <w:r>
              <w:rPr>
                <w:rFonts w:hint="eastAsia"/>
                <w:spacing w:val="11"/>
                <w:kern w:val="0"/>
                <w:szCs w:val="21"/>
              </w:rPr>
              <w:t>夏秋</w:t>
            </w:r>
          </w:p>
        </w:tc>
        <w:tc>
          <w:tcPr>
            <w:tcW w:w="2560" w:type="dxa"/>
            <w:gridSpan w:val="3"/>
            <w:shd w:val="clear" w:color="auto" w:fill="auto"/>
            <w:vAlign w:val="center"/>
          </w:tcPr>
          <w:p w14:paraId="4EAB9197">
            <w:pPr>
              <w:widowControl/>
              <w:jc w:val="left"/>
              <w:rPr>
                <w:rFonts w:hint="eastAsia" w:eastAsia="宋体"/>
                <w:sz w:val="18"/>
                <w:szCs w:val="18"/>
                <w:lang w:eastAsia="zh-CN"/>
              </w:rPr>
            </w:pPr>
            <w:r>
              <w:rPr>
                <w:rFonts w:hint="eastAsia"/>
                <w:sz w:val="18"/>
                <w:szCs w:val="18"/>
              </w:rPr>
              <w:t>☆</w:t>
            </w:r>
            <w:r>
              <w:rPr>
                <w:rFonts w:hint="eastAsia"/>
                <w:sz w:val="18"/>
                <w:szCs w:val="18"/>
                <w:lang w:val="en-US" w:eastAsia="zh-CN"/>
              </w:rPr>
              <w:t>乔璐璐</w:t>
            </w:r>
          </w:p>
        </w:tc>
        <w:tc>
          <w:tcPr>
            <w:tcW w:w="2267" w:type="dxa"/>
            <w:shd w:val="clear" w:color="auto" w:fill="auto"/>
            <w:vAlign w:val="center"/>
          </w:tcPr>
          <w:p w14:paraId="5A099DB5">
            <w:pPr>
              <w:rPr>
                <w:sz w:val="18"/>
                <w:szCs w:val="18"/>
              </w:rPr>
            </w:pPr>
            <w:r>
              <w:rPr>
                <w:sz w:val="18"/>
                <w:szCs w:val="18"/>
              </w:rPr>
              <w:t>[1] 刘振海等，中英文科技论文写作教程</w:t>
            </w:r>
            <w:r>
              <w:rPr>
                <w:rFonts w:hint="eastAsia" w:ascii="宋体" w:hAnsi="宋体" w:cs="宋体"/>
                <w:sz w:val="18"/>
                <w:szCs w:val="18"/>
              </w:rPr>
              <w:t>.</w:t>
            </w:r>
            <w:r>
              <w:rPr>
                <w:sz w:val="18"/>
                <w:szCs w:val="18"/>
              </w:rPr>
              <w:t xml:space="preserve"> </w:t>
            </w:r>
            <w:r>
              <w:rPr>
                <w:rFonts w:hint="eastAsia"/>
                <w:sz w:val="18"/>
                <w:szCs w:val="18"/>
              </w:rPr>
              <w:t>北京：</w:t>
            </w:r>
            <w:r>
              <w:rPr>
                <w:sz w:val="18"/>
                <w:szCs w:val="18"/>
              </w:rPr>
              <w:t>高等教育出版社，2007</w:t>
            </w:r>
            <w:r>
              <w:rPr>
                <w:rFonts w:hint="eastAsia" w:ascii="宋体" w:hAnsi="宋体" w:cs="宋体"/>
                <w:sz w:val="18"/>
                <w:szCs w:val="18"/>
              </w:rPr>
              <w:t>.</w:t>
            </w:r>
          </w:p>
          <w:p w14:paraId="26FD315D">
            <w:pPr>
              <w:rPr>
                <w:sz w:val="18"/>
                <w:szCs w:val="18"/>
              </w:rPr>
            </w:pPr>
            <w:r>
              <w:rPr>
                <w:rFonts w:hint="eastAsia"/>
                <w:sz w:val="18"/>
                <w:szCs w:val="18"/>
              </w:rPr>
              <w:t>[</w:t>
            </w:r>
            <w:r>
              <w:rPr>
                <w:sz w:val="18"/>
                <w:szCs w:val="18"/>
              </w:rPr>
              <w:t>2] 布斯等，陈美霞等 译，研究是一门艺术</w:t>
            </w:r>
            <w:r>
              <w:rPr>
                <w:rFonts w:hint="eastAsia" w:ascii="宋体" w:hAnsi="宋体" w:cs="宋体"/>
                <w:sz w:val="18"/>
                <w:szCs w:val="18"/>
              </w:rPr>
              <w:t>.</w:t>
            </w:r>
            <w:r>
              <w:rPr>
                <w:sz w:val="18"/>
                <w:szCs w:val="18"/>
              </w:rPr>
              <w:t>新华出版社，2009</w:t>
            </w:r>
            <w:r>
              <w:rPr>
                <w:rFonts w:hint="eastAsia" w:ascii="宋体" w:hAnsi="宋体" w:cs="宋体"/>
                <w:sz w:val="18"/>
                <w:szCs w:val="18"/>
              </w:rPr>
              <w:t>.</w:t>
            </w:r>
          </w:p>
        </w:tc>
        <w:tc>
          <w:tcPr>
            <w:tcW w:w="995" w:type="dxa"/>
            <w:shd w:val="clear" w:color="auto" w:fill="auto"/>
            <w:vAlign w:val="center"/>
          </w:tcPr>
          <w:p w14:paraId="5A5B78A7">
            <w:pPr>
              <w:jc w:val="center"/>
              <w:rPr>
                <w:spacing w:val="11"/>
                <w:kern w:val="0"/>
                <w:sz w:val="18"/>
                <w:szCs w:val="18"/>
              </w:rPr>
            </w:pPr>
            <w:r>
              <w:rPr>
                <w:rFonts w:hint="eastAsia"/>
                <w:spacing w:val="11"/>
                <w:kern w:val="0"/>
                <w:sz w:val="18"/>
                <w:szCs w:val="18"/>
              </w:rPr>
              <w:t>必修</w:t>
            </w:r>
          </w:p>
        </w:tc>
        <w:tc>
          <w:tcPr>
            <w:tcW w:w="904" w:type="dxa"/>
            <w:vAlign w:val="center"/>
          </w:tcPr>
          <w:p w14:paraId="194C7C3C">
            <w:pPr>
              <w:jc w:val="center"/>
              <w:rPr>
                <w:spacing w:val="11"/>
                <w:kern w:val="0"/>
                <w:sz w:val="18"/>
                <w:szCs w:val="18"/>
              </w:rPr>
            </w:pPr>
            <w:r>
              <w:rPr>
                <w:spacing w:val="11"/>
                <w:kern w:val="0"/>
                <w:sz w:val="18"/>
                <w:szCs w:val="18"/>
              </w:rPr>
              <w:t>考试</w:t>
            </w:r>
          </w:p>
        </w:tc>
        <w:tc>
          <w:tcPr>
            <w:tcW w:w="1759" w:type="dxa"/>
            <w:vAlign w:val="center"/>
          </w:tcPr>
          <w:p w14:paraId="2646DB9F">
            <w:pPr>
              <w:widowControl/>
              <w:jc w:val="center"/>
              <w:rPr>
                <w:sz w:val="18"/>
                <w:szCs w:val="18"/>
              </w:rPr>
            </w:pPr>
            <w:r>
              <w:rPr>
                <w:rFonts w:hint="eastAsia"/>
                <w:sz w:val="18"/>
                <w:szCs w:val="18"/>
              </w:rPr>
              <w:t>硕博共享</w:t>
            </w:r>
          </w:p>
        </w:tc>
      </w:tr>
      <w:tr w14:paraId="05FC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restart"/>
            <w:vAlign w:val="center"/>
          </w:tcPr>
          <w:p w14:paraId="2B2DD4DA">
            <w:pPr>
              <w:widowControl/>
              <w:jc w:val="center"/>
              <w:rPr>
                <w:spacing w:val="11"/>
                <w:kern w:val="0"/>
                <w:sz w:val="18"/>
                <w:szCs w:val="18"/>
              </w:rPr>
            </w:pPr>
            <w:r>
              <w:rPr>
                <w:spacing w:val="11"/>
                <w:kern w:val="0"/>
                <w:sz w:val="18"/>
                <w:szCs w:val="18"/>
              </w:rPr>
              <w:t>基础课</w:t>
            </w:r>
          </w:p>
          <w:p w14:paraId="184B7C86">
            <w:pPr>
              <w:widowControl/>
              <w:jc w:val="center"/>
              <w:rPr>
                <w:spacing w:val="11"/>
                <w:kern w:val="0"/>
                <w:sz w:val="18"/>
                <w:szCs w:val="18"/>
              </w:rPr>
            </w:pPr>
            <w:r>
              <w:rPr>
                <w:spacing w:val="11"/>
                <w:kern w:val="0"/>
                <w:sz w:val="18"/>
                <w:szCs w:val="18"/>
              </w:rPr>
              <w:t>硕士</w:t>
            </w:r>
            <w:r>
              <w:rPr>
                <w:rFonts w:hint="eastAsia"/>
                <w:spacing w:val="11"/>
                <w:kern w:val="0"/>
                <w:sz w:val="18"/>
                <w:szCs w:val="18"/>
              </w:rPr>
              <w:t>≥</w:t>
            </w:r>
            <w:r>
              <w:rPr>
                <w:spacing w:val="11"/>
                <w:kern w:val="0"/>
                <w:sz w:val="18"/>
                <w:szCs w:val="18"/>
                <w:u w:val="single"/>
              </w:rPr>
              <w:t xml:space="preserve"> 6 </w:t>
            </w:r>
            <w:r>
              <w:rPr>
                <w:spacing w:val="11"/>
                <w:kern w:val="0"/>
                <w:sz w:val="18"/>
                <w:szCs w:val="18"/>
              </w:rPr>
              <w:t>学分</w:t>
            </w:r>
          </w:p>
          <w:p w14:paraId="2816B634">
            <w:pPr>
              <w:widowControl/>
              <w:jc w:val="center"/>
              <w:rPr>
                <w:spacing w:val="11"/>
                <w:kern w:val="0"/>
                <w:sz w:val="18"/>
                <w:szCs w:val="18"/>
              </w:rPr>
            </w:pPr>
          </w:p>
        </w:tc>
        <w:tc>
          <w:tcPr>
            <w:tcW w:w="992" w:type="dxa"/>
            <w:vAlign w:val="center"/>
          </w:tcPr>
          <w:p w14:paraId="43CDD4C3">
            <w:pPr>
              <w:widowControl/>
              <w:jc w:val="center"/>
              <w:rPr>
                <w:rFonts w:ascii="宋体" w:hAnsi="宋体" w:cs="宋体"/>
                <w:sz w:val="18"/>
                <w:szCs w:val="18"/>
              </w:rPr>
            </w:pPr>
            <w:r>
              <w:rPr>
                <w:rFonts w:hint="eastAsia" w:ascii="宋体" w:hAnsi="宋体" w:cs="宋体"/>
                <w:sz w:val="18"/>
                <w:szCs w:val="18"/>
              </w:rPr>
              <w:t>050K0201</w:t>
            </w:r>
          </w:p>
          <w:p w14:paraId="0A589EEB">
            <w:pPr>
              <w:widowControl/>
              <w:jc w:val="center"/>
              <w:rPr>
                <w:rFonts w:ascii="宋体" w:hAnsi="宋体" w:cs="宋体"/>
                <w:sz w:val="18"/>
                <w:szCs w:val="18"/>
              </w:rPr>
            </w:pPr>
          </w:p>
        </w:tc>
        <w:tc>
          <w:tcPr>
            <w:tcW w:w="1843" w:type="dxa"/>
            <w:gridSpan w:val="3"/>
            <w:vAlign w:val="center"/>
          </w:tcPr>
          <w:p w14:paraId="04D54F6D">
            <w:pPr>
              <w:jc w:val="left"/>
              <w:rPr>
                <w:spacing w:val="11"/>
                <w:kern w:val="0"/>
                <w:sz w:val="18"/>
                <w:szCs w:val="18"/>
              </w:rPr>
            </w:pPr>
            <w:r>
              <w:rPr>
                <w:rFonts w:hint="eastAsia"/>
                <w:spacing w:val="11"/>
                <w:kern w:val="0"/>
                <w:sz w:val="18"/>
                <w:szCs w:val="18"/>
              </w:rPr>
              <w:t>偏微分方程数值解</w:t>
            </w:r>
          </w:p>
        </w:tc>
        <w:tc>
          <w:tcPr>
            <w:tcW w:w="559" w:type="dxa"/>
            <w:vAlign w:val="center"/>
          </w:tcPr>
          <w:p w14:paraId="0654C8F7">
            <w:pPr>
              <w:jc w:val="center"/>
              <w:rPr>
                <w:sz w:val="18"/>
                <w:szCs w:val="18"/>
              </w:rPr>
            </w:pPr>
            <w:r>
              <w:rPr>
                <w:rFonts w:hint="eastAsia"/>
                <w:sz w:val="18"/>
                <w:szCs w:val="18"/>
              </w:rPr>
              <w:t>2</w:t>
            </w:r>
          </w:p>
        </w:tc>
        <w:tc>
          <w:tcPr>
            <w:tcW w:w="992" w:type="dxa"/>
            <w:shd w:val="clear" w:color="auto" w:fill="auto"/>
            <w:vAlign w:val="center"/>
          </w:tcPr>
          <w:p w14:paraId="7DAE6054">
            <w:pPr>
              <w:jc w:val="center"/>
              <w:rPr>
                <w:sz w:val="18"/>
                <w:szCs w:val="18"/>
              </w:rPr>
            </w:pPr>
            <w:r>
              <w:rPr>
                <w:rFonts w:hint="eastAsia"/>
                <w:sz w:val="18"/>
                <w:szCs w:val="18"/>
              </w:rPr>
              <w:t>夏秋</w:t>
            </w:r>
          </w:p>
        </w:tc>
        <w:tc>
          <w:tcPr>
            <w:tcW w:w="2560" w:type="dxa"/>
            <w:gridSpan w:val="3"/>
            <w:shd w:val="clear" w:color="auto" w:fill="auto"/>
            <w:vAlign w:val="center"/>
          </w:tcPr>
          <w:p w14:paraId="25B263FD">
            <w:pPr>
              <w:widowControl/>
              <w:jc w:val="left"/>
              <w:rPr>
                <w:sz w:val="18"/>
                <w:szCs w:val="18"/>
              </w:rPr>
            </w:pPr>
            <w:r>
              <w:rPr>
                <w:rFonts w:hint="eastAsia"/>
                <w:sz w:val="18"/>
                <w:szCs w:val="18"/>
              </w:rPr>
              <w:t>☆何兵寿，王恩江，罗鸣</w:t>
            </w:r>
          </w:p>
        </w:tc>
        <w:tc>
          <w:tcPr>
            <w:tcW w:w="2267" w:type="dxa"/>
            <w:shd w:val="clear" w:color="auto" w:fill="auto"/>
            <w:vAlign w:val="center"/>
          </w:tcPr>
          <w:p w14:paraId="47B2A2EC">
            <w:pPr>
              <w:rPr>
                <w:sz w:val="18"/>
                <w:szCs w:val="18"/>
              </w:rPr>
            </w:pPr>
            <w:r>
              <w:rPr>
                <w:sz w:val="18"/>
                <w:szCs w:val="18"/>
              </w:rPr>
              <w:t xml:space="preserve">[1] </w:t>
            </w:r>
            <w:r>
              <w:rPr>
                <w:rFonts w:hint="eastAsia"/>
                <w:sz w:val="18"/>
                <w:szCs w:val="18"/>
              </w:rPr>
              <w:t>自编讲义</w:t>
            </w:r>
          </w:p>
          <w:p w14:paraId="2B21128D">
            <w:pPr>
              <w:rPr>
                <w:sz w:val="18"/>
                <w:szCs w:val="18"/>
              </w:rPr>
            </w:pPr>
            <w:r>
              <w:rPr>
                <w:sz w:val="18"/>
                <w:szCs w:val="18"/>
              </w:rPr>
              <w:t xml:space="preserve">[2] </w:t>
            </w:r>
            <w:r>
              <w:rPr>
                <w:rFonts w:hint="eastAsia"/>
                <w:sz w:val="18"/>
                <w:szCs w:val="18"/>
              </w:rPr>
              <w:t>孙志忠</w:t>
            </w:r>
            <w:r>
              <w:rPr>
                <w:rFonts w:hint="eastAsia" w:ascii="宋体" w:hAnsi="宋体" w:cs="宋体"/>
                <w:sz w:val="18"/>
                <w:szCs w:val="18"/>
              </w:rPr>
              <w:t>.</w:t>
            </w:r>
            <w:r>
              <w:rPr>
                <w:rFonts w:hint="eastAsia"/>
                <w:sz w:val="18"/>
                <w:szCs w:val="18"/>
              </w:rPr>
              <w:t>偏微分方程数值解（第二版）</w:t>
            </w:r>
            <w:r>
              <w:rPr>
                <w:rFonts w:hint="eastAsia" w:ascii="宋体" w:hAnsi="宋体" w:cs="宋体"/>
                <w:sz w:val="18"/>
                <w:szCs w:val="18"/>
              </w:rPr>
              <w:t>.</w:t>
            </w:r>
            <w:r>
              <w:rPr>
                <w:rFonts w:hint="eastAsia"/>
                <w:sz w:val="18"/>
                <w:szCs w:val="18"/>
              </w:rPr>
              <w:t>北京：科学出版社，</w:t>
            </w:r>
            <w:r>
              <w:rPr>
                <w:sz w:val="18"/>
                <w:szCs w:val="18"/>
              </w:rPr>
              <w:t>2012.</w:t>
            </w:r>
          </w:p>
        </w:tc>
        <w:tc>
          <w:tcPr>
            <w:tcW w:w="995" w:type="dxa"/>
            <w:shd w:val="clear" w:color="auto" w:fill="auto"/>
            <w:vAlign w:val="center"/>
          </w:tcPr>
          <w:p w14:paraId="2ED16465">
            <w:pPr>
              <w:jc w:val="center"/>
              <w:rPr>
                <w:spacing w:val="11"/>
                <w:kern w:val="0"/>
                <w:sz w:val="18"/>
                <w:szCs w:val="18"/>
              </w:rPr>
            </w:pPr>
            <w:r>
              <w:rPr>
                <w:rFonts w:hint="eastAsia"/>
                <w:spacing w:val="11"/>
                <w:kern w:val="0"/>
                <w:sz w:val="18"/>
                <w:szCs w:val="18"/>
              </w:rPr>
              <w:t>必修</w:t>
            </w:r>
          </w:p>
        </w:tc>
        <w:tc>
          <w:tcPr>
            <w:tcW w:w="904" w:type="dxa"/>
            <w:vAlign w:val="center"/>
          </w:tcPr>
          <w:p w14:paraId="0E967E1C">
            <w:pPr>
              <w:jc w:val="center"/>
              <w:rPr>
                <w:sz w:val="18"/>
                <w:szCs w:val="18"/>
              </w:rPr>
            </w:pPr>
            <w:r>
              <w:rPr>
                <w:spacing w:val="11"/>
                <w:kern w:val="0"/>
                <w:sz w:val="18"/>
                <w:szCs w:val="18"/>
              </w:rPr>
              <w:t>考试</w:t>
            </w:r>
          </w:p>
        </w:tc>
        <w:tc>
          <w:tcPr>
            <w:tcW w:w="1759" w:type="dxa"/>
            <w:vAlign w:val="center"/>
          </w:tcPr>
          <w:p w14:paraId="3E70BC82">
            <w:pPr>
              <w:jc w:val="center"/>
              <w:rPr>
                <w:sz w:val="18"/>
                <w:szCs w:val="18"/>
              </w:rPr>
            </w:pPr>
          </w:p>
        </w:tc>
      </w:tr>
      <w:tr w14:paraId="24F5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continue"/>
            <w:vAlign w:val="center"/>
          </w:tcPr>
          <w:p w14:paraId="45C1F19C">
            <w:pPr>
              <w:widowControl/>
              <w:jc w:val="center"/>
              <w:rPr>
                <w:spacing w:val="11"/>
                <w:kern w:val="0"/>
                <w:sz w:val="18"/>
                <w:szCs w:val="18"/>
              </w:rPr>
            </w:pPr>
          </w:p>
        </w:tc>
        <w:tc>
          <w:tcPr>
            <w:tcW w:w="992" w:type="dxa"/>
            <w:vAlign w:val="center"/>
          </w:tcPr>
          <w:p w14:paraId="53E0E2B0">
            <w:pPr>
              <w:widowControl/>
              <w:jc w:val="center"/>
              <w:rPr>
                <w:rFonts w:ascii="宋体" w:hAnsi="宋体" w:cs="宋体"/>
                <w:sz w:val="18"/>
                <w:szCs w:val="18"/>
              </w:rPr>
            </w:pPr>
            <w:r>
              <w:rPr>
                <w:rFonts w:hint="eastAsia" w:ascii="宋体" w:hAnsi="宋体" w:cs="宋体"/>
                <w:sz w:val="18"/>
                <w:szCs w:val="18"/>
              </w:rPr>
              <w:t>050K0202</w:t>
            </w:r>
          </w:p>
          <w:p w14:paraId="3C5EC377">
            <w:pPr>
              <w:widowControl/>
              <w:jc w:val="center"/>
              <w:rPr>
                <w:rFonts w:ascii="宋体" w:hAnsi="宋体" w:cs="宋体"/>
                <w:sz w:val="18"/>
                <w:szCs w:val="18"/>
              </w:rPr>
            </w:pPr>
          </w:p>
        </w:tc>
        <w:tc>
          <w:tcPr>
            <w:tcW w:w="1843" w:type="dxa"/>
            <w:gridSpan w:val="3"/>
            <w:vAlign w:val="center"/>
          </w:tcPr>
          <w:p w14:paraId="1A7D853F">
            <w:pPr>
              <w:jc w:val="left"/>
              <w:rPr>
                <w:spacing w:val="11"/>
                <w:kern w:val="0"/>
                <w:sz w:val="18"/>
                <w:szCs w:val="18"/>
              </w:rPr>
            </w:pPr>
            <w:r>
              <w:rPr>
                <w:rFonts w:hint="eastAsia"/>
                <w:spacing w:val="11"/>
                <w:kern w:val="0"/>
                <w:sz w:val="18"/>
                <w:szCs w:val="18"/>
              </w:rPr>
              <w:t>多元统计分析</w:t>
            </w:r>
          </w:p>
        </w:tc>
        <w:tc>
          <w:tcPr>
            <w:tcW w:w="559" w:type="dxa"/>
            <w:vAlign w:val="center"/>
          </w:tcPr>
          <w:p w14:paraId="5C6D93A2">
            <w:pPr>
              <w:jc w:val="center"/>
              <w:rPr>
                <w:sz w:val="18"/>
                <w:szCs w:val="18"/>
              </w:rPr>
            </w:pPr>
            <w:r>
              <w:rPr>
                <w:sz w:val="18"/>
                <w:szCs w:val="18"/>
              </w:rPr>
              <w:t>2</w:t>
            </w:r>
          </w:p>
        </w:tc>
        <w:tc>
          <w:tcPr>
            <w:tcW w:w="992" w:type="dxa"/>
            <w:shd w:val="clear" w:color="auto" w:fill="auto"/>
            <w:vAlign w:val="center"/>
          </w:tcPr>
          <w:p w14:paraId="72C58E35">
            <w:pPr>
              <w:jc w:val="center"/>
              <w:rPr>
                <w:sz w:val="18"/>
                <w:szCs w:val="18"/>
              </w:rPr>
            </w:pPr>
            <w:r>
              <w:rPr>
                <w:rFonts w:hint="eastAsia"/>
                <w:sz w:val="18"/>
                <w:szCs w:val="18"/>
              </w:rPr>
              <w:t>夏秋</w:t>
            </w:r>
          </w:p>
        </w:tc>
        <w:tc>
          <w:tcPr>
            <w:tcW w:w="2560" w:type="dxa"/>
            <w:gridSpan w:val="3"/>
            <w:shd w:val="clear" w:color="auto" w:fill="auto"/>
            <w:vAlign w:val="center"/>
          </w:tcPr>
          <w:p w14:paraId="1FED77B9">
            <w:pPr>
              <w:widowControl/>
              <w:jc w:val="left"/>
              <w:rPr>
                <w:sz w:val="18"/>
                <w:szCs w:val="18"/>
              </w:rPr>
            </w:pPr>
            <w:r>
              <w:rPr>
                <w:rFonts w:hint="eastAsia"/>
                <w:sz w:val="18"/>
                <w:szCs w:val="18"/>
              </w:rPr>
              <w:t>☆</w:t>
            </w:r>
            <w:r>
              <w:rPr>
                <w:rFonts w:hint="eastAsia"/>
                <w:lang w:val="en-US" w:eastAsia="zh-CN"/>
              </w:rPr>
              <w:t>况文欢</w:t>
            </w:r>
            <w:r>
              <w:rPr>
                <w:rFonts w:hint="eastAsia"/>
              </w:rPr>
              <w:t>，</w:t>
            </w:r>
            <w:r>
              <w:rPr>
                <w:rFonts w:hint="eastAsia"/>
                <w:lang w:val="en-US" w:eastAsia="zh-CN"/>
              </w:rPr>
              <w:t>许松、王恩江、段双敏</w:t>
            </w:r>
          </w:p>
        </w:tc>
        <w:tc>
          <w:tcPr>
            <w:tcW w:w="2267" w:type="dxa"/>
            <w:shd w:val="clear" w:color="auto" w:fill="auto"/>
            <w:vAlign w:val="center"/>
          </w:tcPr>
          <w:p w14:paraId="7416C068">
            <w:pPr>
              <w:rPr>
                <w:sz w:val="18"/>
                <w:szCs w:val="18"/>
              </w:rPr>
            </w:pPr>
            <w:r>
              <w:rPr>
                <w:sz w:val="18"/>
                <w:szCs w:val="18"/>
              </w:rPr>
              <w:t xml:space="preserve">[1] </w:t>
            </w:r>
            <w:r>
              <w:rPr>
                <w:rFonts w:hint="eastAsia"/>
                <w:sz w:val="18"/>
                <w:szCs w:val="18"/>
              </w:rPr>
              <w:t>自编讲义</w:t>
            </w:r>
          </w:p>
          <w:p w14:paraId="27E04B92">
            <w:pPr>
              <w:rPr>
                <w:sz w:val="18"/>
                <w:szCs w:val="18"/>
              </w:rPr>
            </w:pPr>
            <w:r>
              <w:rPr>
                <w:sz w:val="18"/>
                <w:szCs w:val="18"/>
              </w:rPr>
              <w:t xml:space="preserve">[2] </w:t>
            </w:r>
            <w:r>
              <w:rPr>
                <w:rFonts w:hint="eastAsia"/>
                <w:sz w:val="18"/>
                <w:szCs w:val="18"/>
              </w:rPr>
              <w:t>何晓群著</w:t>
            </w:r>
            <w:r>
              <w:rPr>
                <w:rFonts w:hint="eastAsia" w:ascii="宋体" w:hAnsi="宋体" w:cs="宋体"/>
                <w:sz w:val="18"/>
                <w:szCs w:val="18"/>
              </w:rPr>
              <w:t>.</w:t>
            </w:r>
            <w:r>
              <w:rPr>
                <w:rFonts w:hint="eastAsia"/>
                <w:sz w:val="18"/>
                <w:szCs w:val="18"/>
              </w:rPr>
              <w:t>多元统计分析（第四版）</w:t>
            </w:r>
            <w:r>
              <w:rPr>
                <w:rFonts w:hint="eastAsia" w:ascii="宋体" w:hAnsi="宋体" w:cs="宋体"/>
                <w:sz w:val="18"/>
                <w:szCs w:val="18"/>
              </w:rPr>
              <w:t>.</w:t>
            </w:r>
            <w:r>
              <w:rPr>
                <w:rFonts w:hint="eastAsia"/>
                <w:sz w:val="18"/>
                <w:szCs w:val="18"/>
              </w:rPr>
              <w:t>北京：中国人民大学出版社，</w:t>
            </w:r>
            <w:r>
              <w:rPr>
                <w:sz w:val="18"/>
                <w:szCs w:val="18"/>
              </w:rPr>
              <w:t>2015</w:t>
            </w:r>
            <w:r>
              <w:rPr>
                <w:rFonts w:hint="eastAsia" w:ascii="宋体" w:hAnsi="宋体" w:cs="宋体"/>
                <w:sz w:val="18"/>
                <w:szCs w:val="18"/>
              </w:rPr>
              <w:t>.</w:t>
            </w:r>
          </w:p>
        </w:tc>
        <w:tc>
          <w:tcPr>
            <w:tcW w:w="995" w:type="dxa"/>
            <w:shd w:val="clear" w:color="auto" w:fill="auto"/>
            <w:vAlign w:val="center"/>
          </w:tcPr>
          <w:p w14:paraId="62BFE831">
            <w:pPr>
              <w:jc w:val="center"/>
              <w:rPr>
                <w:spacing w:val="11"/>
                <w:kern w:val="0"/>
                <w:sz w:val="18"/>
                <w:szCs w:val="18"/>
              </w:rPr>
            </w:pPr>
            <w:r>
              <w:rPr>
                <w:rFonts w:hint="eastAsia"/>
                <w:spacing w:val="11"/>
                <w:kern w:val="0"/>
                <w:sz w:val="18"/>
                <w:szCs w:val="18"/>
              </w:rPr>
              <w:t>必修</w:t>
            </w:r>
          </w:p>
        </w:tc>
        <w:tc>
          <w:tcPr>
            <w:tcW w:w="904" w:type="dxa"/>
            <w:vAlign w:val="center"/>
          </w:tcPr>
          <w:p w14:paraId="45003D56">
            <w:pPr>
              <w:jc w:val="center"/>
              <w:rPr>
                <w:spacing w:val="11"/>
                <w:kern w:val="0"/>
                <w:sz w:val="18"/>
                <w:szCs w:val="18"/>
              </w:rPr>
            </w:pPr>
            <w:r>
              <w:rPr>
                <w:spacing w:val="11"/>
                <w:kern w:val="0"/>
                <w:sz w:val="18"/>
                <w:szCs w:val="18"/>
              </w:rPr>
              <w:t>考试</w:t>
            </w:r>
          </w:p>
        </w:tc>
        <w:tc>
          <w:tcPr>
            <w:tcW w:w="1759" w:type="dxa"/>
            <w:vAlign w:val="center"/>
          </w:tcPr>
          <w:p w14:paraId="353DF538">
            <w:pPr>
              <w:jc w:val="center"/>
              <w:rPr>
                <w:sz w:val="18"/>
                <w:szCs w:val="18"/>
              </w:rPr>
            </w:pPr>
          </w:p>
        </w:tc>
      </w:tr>
      <w:tr w14:paraId="3F73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continue"/>
            <w:vAlign w:val="center"/>
          </w:tcPr>
          <w:p w14:paraId="6C864246">
            <w:pPr>
              <w:widowControl/>
              <w:jc w:val="center"/>
              <w:rPr>
                <w:spacing w:val="11"/>
                <w:kern w:val="0"/>
                <w:sz w:val="18"/>
                <w:szCs w:val="18"/>
              </w:rPr>
            </w:pPr>
          </w:p>
        </w:tc>
        <w:tc>
          <w:tcPr>
            <w:tcW w:w="992" w:type="dxa"/>
            <w:vAlign w:val="center"/>
          </w:tcPr>
          <w:p w14:paraId="75A96AF7">
            <w:pPr>
              <w:widowControl/>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50K0234</w:t>
            </w:r>
          </w:p>
        </w:tc>
        <w:tc>
          <w:tcPr>
            <w:tcW w:w="1843" w:type="dxa"/>
            <w:gridSpan w:val="3"/>
            <w:vAlign w:val="center"/>
          </w:tcPr>
          <w:p w14:paraId="7F798987">
            <w:pPr>
              <w:jc w:val="left"/>
              <w:rPr>
                <w:spacing w:val="11"/>
                <w:kern w:val="0"/>
                <w:sz w:val="18"/>
                <w:szCs w:val="18"/>
              </w:rPr>
            </w:pPr>
            <w:r>
              <w:rPr>
                <w:rFonts w:hint="eastAsia"/>
                <w:spacing w:val="11"/>
                <w:kern w:val="0"/>
                <w:sz w:val="18"/>
                <w:szCs w:val="18"/>
              </w:rPr>
              <w:t>地球物理反演理论</w:t>
            </w:r>
          </w:p>
        </w:tc>
        <w:tc>
          <w:tcPr>
            <w:tcW w:w="559" w:type="dxa"/>
            <w:vAlign w:val="center"/>
          </w:tcPr>
          <w:p w14:paraId="749DED5C">
            <w:pPr>
              <w:jc w:val="center"/>
              <w:rPr>
                <w:sz w:val="18"/>
                <w:szCs w:val="18"/>
              </w:rPr>
            </w:pPr>
            <w:r>
              <w:rPr>
                <w:rFonts w:hint="eastAsia"/>
                <w:sz w:val="18"/>
                <w:szCs w:val="18"/>
              </w:rPr>
              <w:t>2</w:t>
            </w:r>
          </w:p>
        </w:tc>
        <w:tc>
          <w:tcPr>
            <w:tcW w:w="992" w:type="dxa"/>
            <w:shd w:val="clear" w:color="auto" w:fill="auto"/>
            <w:vAlign w:val="center"/>
          </w:tcPr>
          <w:p w14:paraId="69A7E339">
            <w:pPr>
              <w:jc w:val="center"/>
              <w:rPr>
                <w:sz w:val="18"/>
                <w:szCs w:val="18"/>
              </w:rPr>
            </w:pPr>
            <w:r>
              <w:rPr>
                <w:rFonts w:hint="eastAsia"/>
                <w:sz w:val="18"/>
                <w:szCs w:val="18"/>
              </w:rPr>
              <w:t>夏秋</w:t>
            </w:r>
          </w:p>
        </w:tc>
        <w:tc>
          <w:tcPr>
            <w:tcW w:w="2560" w:type="dxa"/>
            <w:gridSpan w:val="3"/>
            <w:shd w:val="clear" w:color="auto" w:fill="auto"/>
            <w:vAlign w:val="center"/>
          </w:tcPr>
          <w:p w14:paraId="68C4E4D6">
            <w:pPr>
              <w:widowControl/>
              <w:jc w:val="left"/>
              <w:rPr>
                <w:sz w:val="18"/>
                <w:szCs w:val="18"/>
              </w:rPr>
            </w:pPr>
            <w:r>
              <w:rPr>
                <w:rFonts w:hint="eastAsia"/>
                <w:sz w:val="18"/>
                <w:szCs w:val="18"/>
              </w:rPr>
              <w:t>☆张建中，黄忠来</w:t>
            </w:r>
          </w:p>
        </w:tc>
        <w:tc>
          <w:tcPr>
            <w:tcW w:w="2267" w:type="dxa"/>
            <w:shd w:val="clear" w:color="auto" w:fill="auto"/>
            <w:vAlign w:val="center"/>
          </w:tcPr>
          <w:p w14:paraId="648BCB7E">
            <w:pPr>
              <w:rPr>
                <w:sz w:val="18"/>
                <w:szCs w:val="18"/>
              </w:rPr>
            </w:pPr>
            <w:r>
              <w:rPr>
                <w:sz w:val="18"/>
                <w:szCs w:val="18"/>
              </w:rPr>
              <w:t xml:space="preserve">[1] </w:t>
            </w:r>
            <w:r>
              <w:rPr>
                <w:rFonts w:hint="eastAsia"/>
                <w:sz w:val="18"/>
                <w:szCs w:val="18"/>
              </w:rPr>
              <w:t>自编讲义</w:t>
            </w:r>
          </w:p>
          <w:p w14:paraId="620A943C">
            <w:pPr>
              <w:rPr>
                <w:sz w:val="18"/>
                <w:szCs w:val="18"/>
              </w:rPr>
            </w:pPr>
            <w:r>
              <w:rPr>
                <w:sz w:val="18"/>
                <w:szCs w:val="18"/>
              </w:rPr>
              <w:t xml:space="preserve">[2] </w:t>
            </w:r>
            <w:r>
              <w:rPr>
                <w:rFonts w:hint="eastAsia"/>
                <w:sz w:val="18"/>
                <w:szCs w:val="18"/>
              </w:rPr>
              <w:t>王家映编著</w:t>
            </w:r>
            <w:r>
              <w:rPr>
                <w:rFonts w:hint="eastAsia" w:ascii="宋体" w:hAnsi="宋体" w:cs="宋体"/>
                <w:sz w:val="18"/>
                <w:szCs w:val="18"/>
              </w:rPr>
              <w:t>.</w:t>
            </w:r>
            <w:r>
              <w:rPr>
                <w:rFonts w:hint="eastAsia"/>
                <w:sz w:val="18"/>
                <w:szCs w:val="18"/>
              </w:rPr>
              <w:t>地球物理反演理论（第二版）</w:t>
            </w:r>
            <w:r>
              <w:rPr>
                <w:rFonts w:hint="eastAsia" w:ascii="宋体" w:hAnsi="宋体" w:cs="宋体"/>
                <w:sz w:val="18"/>
                <w:szCs w:val="18"/>
              </w:rPr>
              <w:t>.</w:t>
            </w:r>
            <w:r>
              <w:rPr>
                <w:rFonts w:hint="eastAsia"/>
                <w:sz w:val="18"/>
                <w:szCs w:val="18"/>
              </w:rPr>
              <w:t>北京，高等教育出版社，</w:t>
            </w:r>
            <w:r>
              <w:rPr>
                <w:sz w:val="18"/>
                <w:szCs w:val="18"/>
              </w:rPr>
              <w:t>2007</w:t>
            </w:r>
            <w:r>
              <w:rPr>
                <w:rFonts w:hint="eastAsia" w:ascii="宋体" w:hAnsi="宋体" w:cs="宋体"/>
                <w:sz w:val="18"/>
                <w:szCs w:val="18"/>
              </w:rPr>
              <w:t>.</w:t>
            </w:r>
          </w:p>
        </w:tc>
        <w:tc>
          <w:tcPr>
            <w:tcW w:w="995" w:type="dxa"/>
            <w:shd w:val="clear" w:color="auto" w:fill="auto"/>
            <w:vAlign w:val="center"/>
          </w:tcPr>
          <w:p w14:paraId="4AE5BE7A">
            <w:pPr>
              <w:jc w:val="center"/>
              <w:rPr>
                <w:spacing w:val="11"/>
                <w:kern w:val="0"/>
                <w:sz w:val="18"/>
                <w:szCs w:val="18"/>
              </w:rPr>
            </w:pPr>
            <w:r>
              <w:rPr>
                <w:rFonts w:hint="eastAsia"/>
                <w:spacing w:val="11"/>
                <w:kern w:val="0"/>
                <w:sz w:val="18"/>
                <w:szCs w:val="18"/>
              </w:rPr>
              <w:t>必修</w:t>
            </w:r>
          </w:p>
        </w:tc>
        <w:tc>
          <w:tcPr>
            <w:tcW w:w="904" w:type="dxa"/>
            <w:vAlign w:val="center"/>
          </w:tcPr>
          <w:p w14:paraId="43866E03">
            <w:pPr>
              <w:jc w:val="center"/>
              <w:rPr>
                <w:spacing w:val="11"/>
                <w:kern w:val="0"/>
                <w:sz w:val="18"/>
                <w:szCs w:val="18"/>
              </w:rPr>
            </w:pPr>
            <w:r>
              <w:rPr>
                <w:spacing w:val="11"/>
                <w:kern w:val="0"/>
                <w:sz w:val="18"/>
                <w:szCs w:val="18"/>
              </w:rPr>
              <w:t>考试</w:t>
            </w:r>
          </w:p>
        </w:tc>
        <w:tc>
          <w:tcPr>
            <w:tcW w:w="1759" w:type="dxa"/>
            <w:vAlign w:val="center"/>
          </w:tcPr>
          <w:p w14:paraId="17374C39">
            <w:pPr>
              <w:jc w:val="center"/>
              <w:rPr>
                <w:sz w:val="18"/>
                <w:szCs w:val="18"/>
              </w:rPr>
            </w:pPr>
          </w:p>
        </w:tc>
      </w:tr>
      <w:tr w14:paraId="5B85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84" w:hRule="atLeast"/>
        </w:trPr>
        <w:tc>
          <w:tcPr>
            <w:tcW w:w="1838" w:type="dxa"/>
            <w:gridSpan w:val="2"/>
            <w:vMerge w:val="restart"/>
            <w:vAlign w:val="center"/>
          </w:tcPr>
          <w:p w14:paraId="2DE0219C">
            <w:pPr>
              <w:jc w:val="center"/>
              <w:rPr>
                <w:spacing w:val="11"/>
                <w:kern w:val="0"/>
                <w:sz w:val="18"/>
                <w:szCs w:val="18"/>
              </w:rPr>
            </w:pPr>
            <w:r>
              <w:rPr>
                <w:rFonts w:hint="eastAsia"/>
                <w:spacing w:val="11"/>
                <w:kern w:val="0"/>
                <w:sz w:val="18"/>
                <w:szCs w:val="18"/>
              </w:rPr>
              <w:t>核心</w:t>
            </w:r>
            <w:r>
              <w:rPr>
                <w:spacing w:val="11"/>
                <w:kern w:val="0"/>
                <w:sz w:val="18"/>
                <w:szCs w:val="18"/>
              </w:rPr>
              <w:t>专业课</w:t>
            </w:r>
          </w:p>
          <w:p w14:paraId="3F3798BC">
            <w:pPr>
              <w:widowControl/>
              <w:jc w:val="center"/>
              <w:rPr>
                <w:spacing w:val="11"/>
                <w:kern w:val="0"/>
                <w:sz w:val="18"/>
                <w:szCs w:val="18"/>
              </w:rPr>
            </w:pPr>
            <w:r>
              <w:rPr>
                <w:spacing w:val="11"/>
                <w:kern w:val="0"/>
                <w:sz w:val="18"/>
                <w:szCs w:val="18"/>
              </w:rPr>
              <w:t>硕士</w:t>
            </w:r>
            <w:r>
              <w:rPr>
                <w:rFonts w:hint="eastAsia"/>
                <w:spacing w:val="11"/>
                <w:kern w:val="0"/>
                <w:sz w:val="18"/>
                <w:szCs w:val="18"/>
              </w:rPr>
              <w:t>≥</w:t>
            </w:r>
            <w:r>
              <w:rPr>
                <w:spacing w:val="11"/>
                <w:kern w:val="0"/>
                <w:sz w:val="18"/>
                <w:szCs w:val="18"/>
                <w:u w:val="single"/>
              </w:rPr>
              <w:t xml:space="preserve"> 7 </w:t>
            </w:r>
            <w:r>
              <w:rPr>
                <w:spacing w:val="11"/>
                <w:kern w:val="0"/>
                <w:sz w:val="18"/>
                <w:szCs w:val="18"/>
              </w:rPr>
              <w:t>学分</w:t>
            </w:r>
          </w:p>
        </w:tc>
        <w:tc>
          <w:tcPr>
            <w:tcW w:w="992" w:type="dxa"/>
            <w:vAlign w:val="center"/>
          </w:tcPr>
          <w:p w14:paraId="52EB4734">
            <w:pPr>
              <w:widowControl/>
              <w:jc w:val="center"/>
              <w:rPr>
                <w:rFonts w:ascii="宋体" w:hAnsi="宋体" w:cs="宋体"/>
                <w:sz w:val="18"/>
                <w:szCs w:val="18"/>
              </w:rPr>
            </w:pPr>
            <w:r>
              <w:rPr>
                <w:rFonts w:hint="eastAsia" w:ascii="宋体" w:hAnsi="宋体" w:cs="宋体"/>
                <w:sz w:val="18"/>
                <w:szCs w:val="18"/>
              </w:rPr>
              <w:t>050K0210</w:t>
            </w:r>
          </w:p>
        </w:tc>
        <w:tc>
          <w:tcPr>
            <w:tcW w:w="1843" w:type="dxa"/>
            <w:gridSpan w:val="3"/>
            <w:vAlign w:val="center"/>
          </w:tcPr>
          <w:p w14:paraId="271766BD">
            <w:pPr>
              <w:jc w:val="left"/>
              <w:rPr>
                <w:spacing w:val="11"/>
                <w:kern w:val="0"/>
                <w:sz w:val="18"/>
                <w:szCs w:val="18"/>
              </w:rPr>
            </w:pPr>
            <w:r>
              <w:rPr>
                <w:rFonts w:hint="eastAsia"/>
                <w:spacing w:val="11"/>
                <w:kern w:val="0"/>
                <w:sz w:val="18"/>
                <w:szCs w:val="18"/>
              </w:rPr>
              <w:t>海洋地球物理前沿</w:t>
            </w:r>
          </w:p>
        </w:tc>
        <w:tc>
          <w:tcPr>
            <w:tcW w:w="559" w:type="dxa"/>
            <w:vAlign w:val="center"/>
          </w:tcPr>
          <w:p w14:paraId="47CD3A20">
            <w:pPr>
              <w:jc w:val="center"/>
              <w:rPr>
                <w:sz w:val="18"/>
                <w:szCs w:val="18"/>
              </w:rPr>
            </w:pPr>
            <w:r>
              <w:rPr>
                <w:sz w:val="18"/>
                <w:szCs w:val="18"/>
              </w:rPr>
              <w:t>1</w:t>
            </w:r>
          </w:p>
        </w:tc>
        <w:tc>
          <w:tcPr>
            <w:tcW w:w="992" w:type="dxa"/>
            <w:shd w:val="clear" w:color="auto" w:fill="auto"/>
            <w:vAlign w:val="center"/>
          </w:tcPr>
          <w:p w14:paraId="273BB2D2">
            <w:pPr>
              <w:jc w:val="center"/>
              <w:rPr>
                <w:sz w:val="18"/>
                <w:szCs w:val="18"/>
              </w:rPr>
            </w:pPr>
            <w:r>
              <w:rPr>
                <w:rFonts w:hint="eastAsia"/>
                <w:sz w:val="18"/>
                <w:szCs w:val="18"/>
              </w:rPr>
              <w:t>春</w:t>
            </w:r>
          </w:p>
        </w:tc>
        <w:tc>
          <w:tcPr>
            <w:tcW w:w="2560" w:type="dxa"/>
            <w:gridSpan w:val="3"/>
            <w:shd w:val="clear" w:color="auto" w:fill="auto"/>
            <w:vAlign w:val="center"/>
          </w:tcPr>
          <w:p w14:paraId="3847E9EC">
            <w:pPr>
              <w:widowControl/>
              <w:jc w:val="left"/>
              <w:rPr>
                <w:sz w:val="18"/>
                <w:szCs w:val="18"/>
              </w:rPr>
            </w:pPr>
            <w:r>
              <w:rPr>
                <w:rFonts w:hint="eastAsia"/>
                <w:sz w:val="18"/>
                <w:szCs w:val="18"/>
              </w:rPr>
              <w:t>☆李予国 等</w:t>
            </w:r>
          </w:p>
        </w:tc>
        <w:tc>
          <w:tcPr>
            <w:tcW w:w="2267" w:type="dxa"/>
            <w:shd w:val="clear" w:color="auto" w:fill="auto"/>
            <w:vAlign w:val="center"/>
          </w:tcPr>
          <w:p w14:paraId="39E5CF16">
            <w:pPr>
              <w:rPr>
                <w:sz w:val="18"/>
                <w:szCs w:val="18"/>
              </w:rPr>
            </w:pPr>
            <w:r>
              <w:rPr>
                <w:rFonts w:hint="eastAsia"/>
                <w:sz w:val="18"/>
                <w:szCs w:val="18"/>
              </w:rPr>
              <w:t>自编讲义</w:t>
            </w:r>
            <w:r>
              <w:rPr>
                <w:rFonts w:hint="eastAsia" w:ascii="宋体" w:hAnsi="宋体" w:cs="宋体"/>
                <w:sz w:val="18"/>
                <w:szCs w:val="18"/>
              </w:rPr>
              <w:t>.</w:t>
            </w:r>
          </w:p>
        </w:tc>
        <w:tc>
          <w:tcPr>
            <w:tcW w:w="995" w:type="dxa"/>
            <w:shd w:val="clear" w:color="auto" w:fill="auto"/>
            <w:vAlign w:val="center"/>
          </w:tcPr>
          <w:p w14:paraId="40465C5A">
            <w:pPr>
              <w:jc w:val="center"/>
              <w:rPr>
                <w:spacing w:val="11"/>
                <w:kern w:val="0"/>
                <w:sz w:val="18"/>
                <w:szCs w:val="18"/>
              </w:rPr>
            </w:pPr>
            <w:r>
              <w:rPr>
                <w:rFonts w:hint="eastAsia"/>
                <w:spacing w:val="11"/>
                <w:kern w:val="0"/>
                <w:sz w:val="18"/>
                <w:szCs w:val="18"/>
              </w:rPr>
              <w:t>必修</w:t>
            </w:r>
          </w:p>
        </w:tc>
        <w:tc>
          <w:tcPr>
            <w:tcW w:w="904" w:type="dxa"/>
            <w:vAlign w:val="center"/>
          </w:tcPr>
          <w:p w14:paraId="6651CEF8">
            <w:pPr>
              <w:jc w:val="center"/>
              <w:rPr>
                <w:spacing w:val="11"/>
                <w:kern w:val="0"/>
                <w:sz w:val="18"/>
                <w:szCs w:val="18"/>
              </w:rPr>
            </w:pPr>
            <w:r>
              <w:rPr>
                <w:rFonts w:hint="eastAsia"/>
                <w:spacing w:val="11"/>
                <w:kern w:val="0"/>
                <w:sz w:val="18"/>
                <w:szCs w:val="18"/>
              </w:rPr>
              <w:t>考查</w:t>
            </w:r>
          </w:p>
        </w:tc>
        <w:tc>
          <w:tcPr>
            <w:tcW w:w="1759" w:type="dxa"/>
            <w:vAlign w:val="center"/>
          </w:tcPr>
          <w:p w14:paraId="6B7DFDF9">
            <w:pPr>
              <w:jc w:val="center"/>
              <w:rPr>
                <w:sz w:val="18"/>
                <w:szCs w:val="18"/>
              </w:rPr>
            </w:pPr>
          </w:p>
        </w:tc>
      </w:tr>
      <w:tr w14:paraId="2CA7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84" w:hRule="atLeast"/>
        </w:trPr>
        <w:tc>
          <w:tcPr>
            <w:tcW w:w="1838" w:type="dxa"/>
            <w:gridSpan w:val="2"/>
            <w:vMerge w:val="continue"/>
            <w:vAlign w:val="center"/>
          </w:tcPr>
          <w:p w14:paraId="26A5D364">
            <w:pPr>
              <w:jc w:val="center"/>
              <w:rPr>
                <w:spacing w:val="11"/>
                <w:kern w:val="0"/>
                <w:sz w:val="18"/>
                <w:szCs w:val="18"/>
              </w:rPr>
            </w:pPr>
          </w:p>
        </w:tc>
        <w:tc>
          <w:tcPr>
            <w:tcW w:w="992" w:type="dxa"/>
            <w:vAlign w:val="center"/>
          </w:tcPr>
          <w:p w14:paraId="42AB736D">
            <w:pPr>
              <w:widowControl/>
              <w:jc w:val="center"/>
              <w:rPr>
                <w:rFonts w:ascii="宋体" w:hAnsi="宋体" w:cs="宋体"/>
                <w:sz w:val="18"/>
                <w:szCs w:val="18"/>
              </w:rPr>
            </w:pPr>
            <w:r>
              <w:rPr>
                <w:rFonts w:hint="eastAsia" w:ascii="宋体" w:hAnsi="宋体" w:cs="宋体"/>
                <w:sz w:val="18"/>
                <w:szCs w:val="18"/>
              </w:rPr>
              <w:t>050K0174</w:t>
            </w:r>
          </w:p>
        </w:tc>
        <w:tc>
          <w:tcPr>
            <w:tcW w:w="1843" w:type="dxa"/>
            <w:gridSpan w:val="3"/>
            <w:vAlign w:val="center"/>
          </w:tcPr>
          <w:p w14:paraId="4677FD1B">
            <w:pPr>
              <w:jc w:val="left"/>
              <w:rPr>
                <w:spacing w:val="11"/>
                <w:kern w:val="0"/>
                <w:sz w:val="18"/>
                <w:szCs w:val="18"/>
              </w:rPr>
            </w:pPr>
            <w:r>
              <w:rPr>
                <w:rFonts w:hint="eastAsia"/>
                <w:spacing w:val="11"/>
                <w:kern w:val="0"/>
                <w:sz w:val="18"/>
                <w:szCs w:val="18"/>
              </w:rPr>
              <w:t>海洋电磁学</w:t>
            </w:r>
          </w:p>
        </w:tc>
        <w:tc>
          <w:tcPr>
            <w:tcW w:w="559" w:type="dxa"/>
            <w:vAlign w:val="center"/>
          </w:tcPr>
          <w:p w14:paraId="0435CCDA">
            <w:pPr>
              <w:jc w:val="center"/>
              <w:rPr>
                <w:sz w:val="18"/>
                <w:szCs w:val="18"/>
              </w:rPr>
            </w:pPr>
            <w:r>
              <w:rPr>
                <w:rFonts w:hint="eastAsia"/>
                <w:sz w:val="18"/>
                <w:szCs w:val="18"/>
              </w:rPr>
              <w:t>2</w:t>
            </w:r>
          </w:p>
        </w:tc>
        <w:tc>
          <w:tcPr>
            <w:tcW w:w="992" w:type="dxa"/>
            <w:shd w:val="clear" w:color="auto" w:fill="auto"/>
            <w:vAlign w:val="center"/>
          </w:tcPr>
          <w:p w14:paraId="1F008B15">
            <w:pPr>
              <w:jc w:val="center"/>
              <w:rPr>
                <w:sz w:val="18"/>
                <w:szCs w:val="18"/>
              </w:rPr>
            </w:pPr>
            <w:r>
              <w:rPr>
                <w:rFonts w:hint="eastAsia"/>
                <w:sz w:val="18"/>
                <w:szCs w:val="18"/>
              </w:rPr>
              <w:t>夏秋</w:t>
            </w:r>
          </w:p>
        </w:tc>
        <w:tc>
          <w:tcPr>
            <w:tcW w:w="2560" w:type="dxa"/>
            <w:gridSpan w:val="3"/>
            <w:shd w:val="clear" w:color="auto" w:fill="auto"/>
            <w:vAlign w:val="center"/>
          </w:tcPr>
          <w:p w14:paraId="72E46DD5">
            <w:pPr>
              <w:widowControl/>
              <w:jc w:val="left"/>
              <w:rPr>
                <w:rFonts w:hint="default" w:eastAsia="宋体"/>
                <w:sz w:val="18"/>
                <w:szCs w:val="18"/>
                <w:lang w:val="en-US" w:eastAsia="zh-CN"/>
              </w:rPr>
            </w:pPr>
            <w:r>
              <w:rPr>
                <w:rFonts w:hint="eastAsia"/>
                <w:sz w:val="18"/>
                <w:szCs w:val="18"/>
              </w:rPr>
              <w:t>☆李予国，裴建新</w:t>
            </w:r>
            <w:r>
              <w:rPr>
                <w:rFonts w:hint="eastAsia"/>
                <w:sz w:val="18"/>
                <w:szCs w:val="18"/>
                <w:lang w:eastAsia="zh-CN"/>
              </w:rPr>
              <w:t>，</w:t>
            </w:r>
            <w:r>
              <w:rPr>
                <w:rFonts w:hint="eastAsia"/>
                <w:sz w:val="18"/>
                <w:szCs w:val="18"/>
                <w:lang w:val="en-US" w:eastAsia="zh-CN"/>
              </w:rPr>
              <w:t>段双敏</w:t>
            </w:r>
          </w:p>
        </w:tc>
        <w:tc>
          <w:tcPr>
            <w:tcW w:w="2267" w:type="dxa"/>
            <w:shd w:val="clear" w:color="auto" w:fill="auto"/>
            <w:vAlign w:val="center"/>
          </w:tcPr>
          <w:p w14:paraId="40566FFA">
            <w:pPr>
              <w:rPr>
                <w:sz w:val="18"/>
                <w:szCs w:val="18"/>
              </w:rPr>
            </w:pPr>
            <w:r>
              <w:rPr>
                <w:rFonts w:hint="eastAsia"/>
                <w:sz w:val="18"/>
                <w:szCs w:val="18"/>
              </w:rPr>
              <w:t>自编讲义</w:t>
            </w:r>
            <w:r>
              <w:rPr>
                <w:rFonts w:hint="eastAsia" w:ascii="宋体" w:hAnsi="宋体" w:cs="宋体"/>
                <w:sz w:val="18"/>
                <w:szCs w:val="18"/>
              </w:rPr>
              <w:t>.</w:t>
            </w:r>
          </w:p>
        </w:tc>
        <w:tc>
          <w:tcPr>
            <w:tcW w:w="995" w:type="dxa"/>
            <w:shd w:val="clear" w:color="auto" w:fill="auto"/>
            <w:vAlign w:val="center"/>
          </w:tcPr>
          <w:p w14:paraId="4F129D5D">
            <w:pPr>
              <w:jc w:val="center"/>
              <w:rPr>
                <w:spacing w:val="11"/>
                <w:kern w:val="0"/>
                <w:sz w:val="18"/>
                <w:szCs w:val="18"/>
              </w:rPr>
            </w:pPr>
            <w:r>
              <w:rPr>
                <w:rFonts w:hint="eastAsia"/>
                <w:spacing w:val="11"/>
                <w:kern w:val="0"/>
                <w:sz w:val="18"/>
                <w:szCs w:val="18"/>
              </w:rPr>
              <w:t>必修</w:t>
            </w:r>
          </w:p>
        </w:tc>
        <w:tc>
          <w:tcPr>
            <w:tcW w:w="904" w:type="dxa"/>
            <w:vAlign w:val="center"/>
          </w:tcPr>
          <w:p w14:paraId="182BE6EF">
            <w:pPr>
              <w:jc w:val="center"/>
              <w:rPr>
                <w:spacing w:val="11"/>
                <w:kern w:val="0"/>
                <w:sz w:val="18"/>
                <w:szCs w:val="18"/>
              </w:rPr>
            </w:pPr>
            <w:r>
              <w:rPr>
                <w:rFonts w:hint="eastAsia"/>
                <w:spacing w:val="11"/>
                <w:kern w:val="0"/>
                <w:sz w:val="18"/>
                <w:szCs w:val="18"/>
              </w:rPr>
              <w:t>考查</w:t>
            </w:r>
          </w:p>
        </w:tc>
        <w:tc>
          <w:tcPr>
            <w:tcW w:w="1759" w:type="dxa"/>
            <w:vAlign w:val="center"/>
          </w:tcPr>
          <w:p w14:paraId="674712BF">
            <w:pPr>
              <w:jc w:val="center"/>
              <w:rPr>
                <w:sz w:val="18"/>
                <w:szCs w:val="18"/>
              </w:rPr>
            </w:pPr>
            <w:r>
              <w:rPr>
                <w:rFonts w:hint="eastAsia"/>
                <w:sz w:val="18"/>
                <w:szCs w:val="18"/>
              </w:rPr>
              <w:t>海洋地球物理勘探方向必修</w:t>
            </w:r>
          </w:p>
        </w:tc>
      </w:tr>
      <w:tr w14:paraId="28A3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84" w:hRule="atLeast"/>
        </w:trPr>
        <w:tc>
          <w:tcPr>
            <w:tcW w:w="1838" w:type="dxa"/>
            <w:gridSpan w:val="2"/>
            <w:vMerge w:val="continue"/>
            <w:vAlign w:val="center"/>
          </w:tcPr>
          <w:p w14:paraId="349F5764">
            <w:pPr>
              <w:jc w:val="center"/>
              <w:rPr>
                <w:spacing w:val="11"/>
                <w:kern w:val="0"/>
                <w:sz w:val="18"/>
                <w:szCs w:val="18"/>
              </w:rPr>
            </w:pPr>
          </w:p>
        </w:tc>
        <w:tc>
          <w:tcPr>
            <w:tcW w:w="992" w:type="dxa"/>
            <w:vAlign w:val="center"/>
          </w:tcPr>
          <w:p w14:paraId="4AEBB12C">
            <w:pPr>
              <w:widowControl/>
              <w:jc w:val="center"/>
              <w:rPr>
                <w:rFonts w:ascii="宋体" w:hAnsi="宋体" w:cs="宋体"/>
                <w:sz w:val="18"/>
                <w:szCs w:val="18"/>
              </w:rPr>
            </w:pPr>
            <w:r>
              <w:rPr>
                <w:rFonts w:hint="eastAsia" w:ascii="宋体" w:hAnsi="宋体" w:cs="宋体"/>
                <w:sz w:val="18"/>
                <w:szCs w:val="18"/>
              </w:rPr>
              <w:t>050K0205</w:t>
            </w:r>
          </w:p>
          <w:p w14:paraId="5FE8676D">
            <w:pPr>
              <w:widowControl/>
              <w:jc w:val="center"/>
              <w:rPr>
                <w:rFonts w:ascii="宋体" w:hAnsi="宋体" w:cs="宋体"/>
                <w:sz w:val="18"/>
                <w:szCs w:val="18"/>
              </w:rPr>
            </w:pPr>
          </w:p>
        </w:tc>
        <w:tc>
          <w:tcPr>
            <w:tcW w:w="1843" w:type="dxa"/>
            <w:gridSpan w:val="3"/>
            <w:vAlign w:val="center"/>
          </w:tcPr>
          <w:p w14:paraId="71D4A11A">
            <w:pPr>
              <w:jc w:val="left"/>
              <w:rPr>
                <w:spacing w:val="11"/>
                <w:kern w:val="0"/>
                <w:sz w:val="18"/>
                <w:szCs w:val="18"/>
              </w:rPr>
            </w:pPr>
            <w:r>
              <w:rPr>
                <w:rFonts w:hint="eastAsia"/>
                <w:spacing w:val="11"/>
                <w:kern w:val="0"/>
                <w:sz w:val="18"/>
                <w:szCs w:val="18"/>
              </w:rPr>
              <w:t>勘查地球物理数据处理</w:t>
            </w:r>
          </w:p>
        </w:tc>
        <w:tc>
          <w:tcPr>
            <w:tcW w:w="559" w:type="dxa"/>
            <w:vAlign w:val="center"/>
          </w:tcPr>
          <w:p w14:paraId="053560DA">
            <w:pPr>
              <w:jc w:val="center"/>
              <w:rPr>
                <w:sz w:val="18"/>
                <w:szCs w:val="18"/>
              </w:rPr>
            </w:pPr>
            <w:r>
              <w:rPr>
                <w:rFonts w:hint="eastAsia"/>
                <w:sz w:val="18"/>
                <w:szCs w:val="18"/>
              </w:rPr>
              <w:t>2</w:t>
            </w:r>
          </w:p>
        </w:tc>
        <w:tc>
          <w:tcPr>
            <w:tcW w:w="992" w:type="dxa"/>
            <w:shd w:val="clear" w:color="auto" w:fill="auto"/>
            <w:vAlign w:val="center"/>
          </w:tcPr>
          <w:p w14:paraId="6BD14F27">
            <w:pPr>
              <w:jc w:val="center"/>
              <w:rPr>
                <w:sz w:val="18"/>
                <w:szCs w:val="18"/>
              </w:rPr>
            </w:pPr>
            <w:r>
              <w:rPr>
                <w:rFonts w:hint="eastAsia"/>
                <w:sz w:val="18"/>
                <w:szCs w:val="18"/>
              </w:rPr>
              <w:t>春</w:t>
            </w:r>
          </w:p>
        </w:tc>
        <w:tc>
          <w:tcPr>
            <w:tcW w:w="2560" w:type="dxa"/>
            <w:gridSpan w:val="3"/>
            <w:shd w:val="clear" w:color="auto" w:fill="auto"/>
            <w:vAlign w:val="center"/>
          </w:tcPr>
          <w:p w14:paraId="57D681B4">
            <w:pPr>
              <w:widowControl/>
              <w:jc w:val="left"/>
              <w:rPr>
                <w:sz w:val="18"/>
                <w:szCs w:val="18"/>
              </w:rPr>
            </w:pPr>
            <w:r>
              <w:rPr>
                <w:rFonts w:hint="eastAsia"/>
                <w:sz w:val="18"/>
                <w:szCs w:val="18"/>
              </w:rPr>
              <w:t>☆何兵寿，童思友，谭军，刘颖</w:t>
            </w:r>
          </w:p>
        </w:tc>
        <w:tc>
          <w:tcPr>
            <w:tcW w:w="2267" w:type="dxa"/>
            <w:shd w:val="clear" w:color="auto" w:fill="auto"/>
            <w:vAlign w:val="center"/>
          </w:tcPr>
          <w:p w14:paraId="5B3ABE04">
            <w:pPr>
              <w:rPr>
                <w:sz w:val="18"/>
                <w:szCs w:val="18"/>
              </w:rPr>
            </w:pPr>
            <w:r>
              <w:rPr>
                <w:rFonts w:hint="eastAsia"/>
                <w:sz w:val="18"/>
                <w:szCs w:val="18"/>
              </w:rPr>
              <w:t>自编讲义</w:t>
            </w:r>
            <w:r>
              <w:rPr>
                <w:rFonts w:hint="eastAsia" w:ascii="宋体" w:hAnsi="宋体" w:cs="宋体"/>
                <w:sz w:val="18"/>
                <w:szCs w:val="18"/>
              </w:rPr>
              <w:t>.</w:t>
            </w:r>
          </w:p>
        </w:tc>
        <w:tc>
          <w:tcPr>
            <w:tcW w:w="995" w:type="dxa"/>
            <w:shd w:val="clear" w:color="auto" w:fill="auto"/>
            <w:vAlign w:val="center"/>
          </w:tcPr>
          <w:p w14:paraId="7798814E">
            <w:pPr>
              <w:jc w:val="center"/>
              <w:rPr>
                <w:spacing w:val="11"/>
                <w:kern w:val="0"/>
                <w:sz w:val="18"/>
                <w:szCs w:val="18"/>
              </w:rPr>
            </w:pPr>
            <w:r>
              <w:rPr>
                <w:rFonts w:hint="eastAsia"/>
                <w:spacing w:val="11"/>
                <w:kern w:val="0"/>
                <w:sz w:val="18"/>
                <w:szCs w:val="18"/>
              </w:rPr>
              <w:t>方向必修</w:t>
            </w:r>
          </w:p>
        </w:tc>
        <w:tc>
          <w:tcPr>
            <w:tcW w:w="904" w:type="dxa"/>
            <w:vAlign w:val="center"/>
          </w:tcPr>
          <w:p w14:paraId="30A59615">
            <w:pPr>
              <w:jc w:val="center"/>
              <w:rPr>
                <w:spacing w:val="11"/>
                <w:kern w:val="0"/>
                <w:sz w:val="18"/>
                <w:szCs w:val="18"/>
              </w:rPr>
            </w:pPr>
            <w:r>
              <w:rPr>
                <w:spacing w:val="11"/>
                <w:kern w:val="0"/>
                <w:sz w:val="18"/>
                <w:szCs w:val="18"/>
              </w:rPr>
              <w:t>考试</w:t>
            </w:r>
          </w:p>
        </w:tc>
        <w:tc>
          <w:tcPr>
            <w:tcW w:w="1759" w:type="dxa"/>
            <w:vAlign w:val="center"/>
          </w:tcPr>
          <w:p w14:paraId="5B7B6A23">
            <w:pPr>
              <w:jc w:val="center"/>
              <w:rPr>
                <w:sz w:val="18"/>
                <w:szCs w:val="18"/>
              </w:rPr>
            </w:pPr>
            <w:r>
              <w:rPr>
                <w:rFonts w:hint="eastAsia"/>
                <w:sz w:val="18"/>
                <w:szCs w:val="18"/>
              </w:rPr>
              <w:t>海洋地球物理勘探、地球探测与信息技术方向必修</w:t>
            </w:r>
          </w:p>
        </w:tc>
      </w:tr>
      <w:tr w14:paraId="558B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84" w:hRule="atLeast"/>
        </w:trPr>
        <w:tc>
          <w:tcPr>
            <w:tcW w:w="1838" w:type="dxa"/>
            <w:gridSpan w:val="2"/>
            <w:vMerge w:val="continue"/>
            <w:vAlign w:val="center"/>
          </w:tcPr>
          <w:p w14:paraId="6DF81BBD">
            <w:pPr>
              <w:widowControl/>
              <w:jc w:val="center"/>
              <w:rPr>
                <w:spacing w:val="11"/>
                <w:kern w:val="0"/>
                <w:sz w:val="18"/>
                <w:szCs w:val="18"/>
              </w:rPr>
            </w:pPr>
          </w:p>
        </w:tc>
        <w:tc>
          <w:tcPr>
            <w:tcW w:w="992" w:type="dxa"/>
            <w:vAlign w:val="center"/>
          </w:tcPr>
          <w:p w14:paraId="624D04A3">
            <w:pPr>
              <w:widowControl/>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50K0236</w:t>
            </w:r>
          </w:p>
        </w:tc>
        <w:tc>
          <w:tcPr>
            <w:tcW w:w="1843" w:type="dxa"/>
            <w:gridSpan w:val="3"/>
            <w:vAlign w:val="center"/>
          </w:tcPr>
          <w:p w14:paraId="3FB7DF78">
            <w:pPr>
              <w:jc w:val="left"/>
              <w:rPr>
                <w:spacing w:val="11"/>
                <w:kern w:val="0"/>
                <w:sz w:val="18"/>
                <w:szCs w:val="18"/>
              </w:rPr>
            </w:pPr>
            <w:r>
              <w:rPr>
                <w:rFonts w:hint="eastAsia"/>
                <w:spacing w:val="11"/>
                <w:kern w:val="0"/>
                <w:sz w:val="18"/>
                <w:szCs w:val="18"/>
              </w:rPr>
              <w:t>海底资源勘查技术</w:t>
            </w:r>
          </w:p>
        </w:tc>
        <w:tc>
          <w:tcPr>
            <w:tcW w:w="559" w:type="dxa"/>
            <w:vAlign w:val="center"/>
          </w:tcPr>
          <w:p w14:paraId="0C04DAE9">
            <w:pPr>
              <w:jc w:val="center"/>
              <w:rPr>
                <w:sz w:val="18"/>
                <w:szCs w:val="18"/>
              </w:rPr>
            </w:pPr>
            <w:r>
              <w:rPr>
                <w:sz w:val="18"/>
                <w:szCs w:val="18"/>
              </w:rPr>
              <w:t>2</w:t>
            </w:r>
          </w:p>
        </w:tc>
        <w:tc>
          <w:tcPr>
            <w:tcW w:w="992" w:type="dxa"/>
            <w:shd w:val="clear" w:color="auto" w:fill="auto"/>
            <w:vAlign w:val="center"/>
          </w:tcPr>
          <w:p w14:paraId="314EC7BB">
            <w:pPr>
              <w:jc w:val="center"/>
              <w:rPr>
                <w:sz w:val="18"/>
                <w:szCs w:val="18"/>
              </w:rPr>
            </w:pPr>
            <w:r>
              <w:rPr>
                <w:rFonts w:hint="eastAsia"/>
                <w:sz w:val="18"/>
                <w:szCs w:val="18"/>
              </w:rPr>
              <w:t>夏秋</w:t>
            </w:r>
          </w:p>
        </w:tc>
        <w:tc>
          <w:tcPr>
            <w:tcW w:w="2560" w:type="dxa"/>
            <w:gridSpan w:val="3"/>
            <w:shd w:val="clear" w:color="auto" w:fill="auto"/>
            <w:vAlign w:val="center"/>
          </w:tcPr>
          <w:p w14:paraId="3651156B">
            <w:pPr>
              <w:widowControl/>
              <w:jc w:val="left"/>
              <w:rPr>
                <w:sz w:val="18"/>
                <w:szCs w:val="18"/>
              </w:rPr>
            </w:pPr>
            <w:r>
              <w:rPr>
                <w:rFonts w:hint="eastAsia"/>
                <w:sz w:val="18"/>
                <w:szCs w:val="18"/>
              </w:rPr>
              <w:t>☆童思友，王林飞，邢磊</w:t>
            </w:r>
          </w:p>
        </w:tc>
        <w:tc>
          <w:tcPr>
            <w:tcW w:w="2267" w:type="dxa"/>
            <w:shd w:val="clear" w:color="auto" w:fill="auto"/>
            <w:vAlign w:val="center"/>
          </w:tcPr>
          <w:p w14:paraId="5FAF8475">
            <w:pPr>
              <w:rPr>
                <w:sz w:val="18"/>
                <w:szCs w:val="18"/>
              </w:rPr>
            </w:pPr>
            <w:r>
              <w:rPr>
                <w:rFonts w:hint="eastAsia"/>
                <w:sz w:val="18"/>
                <w:szCs w:val="18"/>
              </w:rPr>
              <w:t>自编讲义</w:t>
            </w:r>
            <w:r>
              <w:rPr>
                <w:rFonts w:hint="eastAsia" w:ascii="宋体" w:hAnsi="宋体" w:cs="宋体"/>
                <w:sz w:val="18"/>
                <w:szCs w:val="18"/>
              </w:rPr>
              <w:t>.</w:t>
            </w:r>
          </w:p>
        </w:tc>
        <w:tc>
          <w:tcPr>
            <w:tcW w:w="995" w:type="dxa"/>
            <w:shd w:val="clear" w:color="auto" w:fill="auto"/>
            <w:vAlign w:val="center"/>
          </w:tcPr>
          <w:p w14:paraId="6B796D7E">
            <w:pPr>
              <w:jc w:val="center"/>
              <w:rPr>
                <w:spacing w:val="11"/>
                <w:kern w:val="0"/>
                <w:sz w:val="18"/>
                <w:szCs w:val="18"/>
              </w:rPr>
            </w:pPr>
            <w:r>
              <w:rPr>
                <w:rFonts w:hint="eastAsia"/>
                <w:spacing w:val="11"/>
                <w:kern w:val="0"/>
                <w:sz w:val="18"/>
                <w:szCs w:val="18"/>
              </w:rPr>
              <w:t>方向必修</w:t>
            </w:r>
          </w:p>
        </w:tc>
        <w:tc>
          <w:tcPr>
            <w:tcW w:w="904" w:type="dxa"/>
            <w:vAlign w:val="center"/>
          </w:tcPr>
          <w:p w14:paraId="0B7E2043">
            <w:pPr>
              <w:jc w:val="center"/>
              <w:rPr>
                <w:sz w:val="18"/>
                <w:szCs w:val="18"/>
              </w:rPr>
            </w:pPr>
            <w:r>
              <w:rPr>
                <w:spacing w:val="11"/>
                <w:kern w:val="0"/>
                <w:sz w:val="18"/>
                <w:szCs w:val="18"/>
              </w:rPr>
              <w:t>考试</w:t>
            </w:r>
          </w:p>
        </w:tc>
        <w:tc>
          <w:tcPr>
            <w:tcW w:w="1759" w:type="dxa"/>
            <w:vAlign w:val="center"/>
          </w:tcPr>
          <w:p w14:paraId="0994754A">
            <w:pPr>
              <w:jc w:val="center"/>
              <w:rPr>
                <w:sz w:val="18"/>
                <w:szCs w:val="18"/>
              </w:rPr>
            </w:pPr>
            <w:r>
              <w:rPr>
                <w:rFonts w:hint="eastAsia"/>
                <w:sz w:val="18"/>
                <w:szCs w:val="18"/>
              </w:rPr>
              <w:t>海洋地球物理勘探、地球探测与信息技术、矿产普查与勘探、地质工程方向必修</w:t>
            </w:r>
          </w:p>
          <w:p w14:paraId="00A859D9">
            <w:pPr>
              <w:jc w:val="center"/>
              <w:rPr>
                <w:sz w:val="18"/>
                <w:szCs w:val="18"/>
              </w:rPr>
            </w:pPr>
          </w:p>
        </w:tc>
      </w:tr>
      <w:tr w14:paraId="3884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continue"/>
            <w:vAlign w:val="center"/>
          </w:tcPr>
          <w:p w14:paraId="66A496C4">
            <w:pPr>
              <w:jc w:val="center"/>
              <w:rPr>
                <w:spacing w:val="11"/>
                <w:kern w:val="0"/>
                <w:sz w:val="18"/>
                <w:szCs w:val="18"/>
              </w:rPr>
            </w:pPr>
          </w:p>
        </w:tc>
        <w:tc>
          <w:tcPr>
            <w:tcW w:w="992" w:type="dxa"/>
            <w:vAlign w:val="center"/>
          </w:tcPr>
          <w:p w14:paraId="2D08C671">
            <w:pPr>
              <w:widowControl/>
              <w:jc w:val="center"/>
              <w:rPr>
                <w:rFonts w:ascii="宋体" w:hAnsi="宋体" w:cs="宋体"/>
                <w:sz w:val="18"/>
                <w:szCs w:val="18"/>
              </w:rPr>
            </w:pPr>
            <w:r>
              <w:rPr>
                <w:rFonts w:hint="eastAsia" w:ascii="宋体" w:hAnsi="宋体" w:cs="宋体"/>
                <w:sz w:val="18"/>
                <w:szCs w:val="18"/>
              </w:rPr>
              <w:t>050K0206</w:t>
            </w:r>
          </w:p>
          <w:p w14:paraId="5338C966">
            <w:pPr>
              <w:widowControl/>
              <w:jc w:val="center"/>
              <w:rPr>
                <w:rFonts w:ascii="宋体" w:hAnsi="宋体" w:cs="宋体"/>
                <w:sz w:val="18"/>
                <w:szCs w:val="18"/>
              </w:rPr>
            </w:pPr>
          </w:p>
        </w:tc>
        <w:tc>
          <w:tcPr>
            <w:tcW w:w="1843" w:type="dxa"/>
            <w:gridSpan w:val="3"/>
            <w:vAlign w:val="center"/>
          </w:tcPr>
          <w:p w14:paraId="449332FC">
            <w:pPr>
              <w:jc w:val="left"/>
              <w:rPr>
                <w:spacing w:val="11"/>
                <w:kern w:val="0"/>
                <w:sz w:val="18"/>
                <w:szCs w:val="18"/>
              </w:rPr>
            </w:pPr>
            <w:r>
              <w:rPr>
                <w:rFonts w:hint="eastAsia"/>
                <w:spacing w:val="11"/>
                <w:kern w:val="0"/>
                <w:sz w:val="18"/>
                <w:szCs w:val="18"/>
              </w:rPr>
              <w:t>勘查地球物理数据解释</w:t>
            </w:r>
          </w:p>
        </w:tc>
        <w:tc>
          <w:tcPr>
            <w:tcW w:w="559" w:type="dxa"/>
            <w:vAlign w:val="center"/>
          </w:tcPr>
          <w:p w14:paraId="5E17BAB9">
            <w:pPr>
              <w:jc w:val="center"/>
              <w:rPr>
                <w:sz w:val="18"/>
                <w:szCs w:val="18"/>
              </w:rPr>
            </w:pPr>
            <w:r>
              <w:rPr>
                <w:sz w:val="18"/>
                <w:szCs w:val="18"/>
              </w:rPr>
              <w:t>2</w:t>
            </w:r>
          </w:p>
        </w:tc>
        <w:tc>
          <w:tcPr>
            <w:tcW w:w="992" w:type="dxa"/>
            <w:shd w:val="clear" w:color="auto" w:fill="auto"/>
            <w:vAlign w:val="center"/>
          </w:tcPr>
          <w:p w14:paraId="4F63287E">
            <w:pPr>
              <w:jc w:val="center"/>
              <w:rPr>
                <w:sz w:val="18"/>
                <w:szCs w:val="18"/>
              </w:rPr>
            </w:pPr>
            <w:r>
              <w:rPr>
                <w:rFonts w:hint="eastAsia"/>
                <w:sz w:val="18"/>
                <w:szCs w:val="18"/>
              </w:rPr>
              <w:t>春</w:t>
            </w:r>
          </w:p>
        </w:tc>
        <w:tc>
          <w:tcPr>
            <w:tcW w:w="2560" w:type="dxa"/>
            <w:gridSpan w:val="3"/>
            <w:shd w:val="clear" w:color="auto" w:fill="auto"/>
            <w:vAlign w:val="center"/>
          </w:tcPr>
          <w:p w14:paraId="2A154915">
            <w:pPr>
              <w:widowControl/>
              <w:jc w:val="left"/>
              <w:rPr>
                <w:sz w:val="18"/>
                <w:szCs w:val="18"/>
              </w:rPr>
            </w:pPr>
            <w:r>
              <w:rPr>
                <w:rFonts w:hint="eastAsia"/>
                <w:sz w:val="18"/>
                <w:szCs w:val="18"/>
              </w:rPr>
              <w:t>☆张会星，徐秀刚，张建中，尹燕欣</w:t>
            </w:r>
          </w:p>
        </w:tc>
        <w:tc>
          <w:tcPr>
            <w:tcW w:w="2267" w:type="dxa"/>
            <w:shd w:val="clear" w:color="auto" w:fill="auto"/>
            <w:vAlign w:val="center"/>
          </w:tcPr>
          <w:p w14:paraId="0DA18645">
            <w:pPr>
              <w:jc w:val="left"/>
              <w:rPr>
                <w:sz w:val="18"/>
                <w:szCs w:val="18"/>
              </w:rPr>
            </w:pPr>
            <w:r>
              <w:rPr>
                <w:sz w:val="18"/>
                <w:szCs w:val="18"/>
              </w:rPr>
              <w:t xml:space="preserve">[1] </w:t>
            </w:r>
            <w:r>
              <w:rPr>
                <w:rFonts w:hint="eastAsia"/>
                <w:sz w:val="18"/>
                <w:szCs w:val="18"/>
              </w:rPr>
              <w:t>自编讲义</w:t>
            </w:r>
          </w:p>
          <w:p w14:paraId="08A8BE2A">
            <w:pPr>
              <w:jc w:val="left"/>
              <w:rPr>
                <w:sz w:val="18"/>
                <w:szCs w:val="18"/>
              </w:rPr>
            </w:pPr>
            <w:r>
              <w:rPr>
                <w:sz w:val="18"/>
                <w:szCs w:val="18"/>
              </w:rPr>
              <w:t xml:space="preserve">[2] </w:t>
            </w:r>
            <w:r>
              <w:rPr>
                <w:rFonts w:hint="eastAsia"/>
                <w:sz w:val="18"/>
                <w:szCs w:val="18"/>
              </w:rPr>
              <w:t>王永刚编著</w:t>
            </w:r>
            <w:r>
              <w:rPr>
                <w:rFonts w:hint="eastAsia" w:ascii="宋体" w:hAnsi="宋体" w:cs="宋体"/>
                <w:sz w:val="18"/>
                <w:szCs w:val="18"/>
              </w:rPr>
              <w:t>.</w:t>
            </w:r>
            <w:r>
              <w:rPr>
                <w:rFonts w:hint="eastAsia"/>
                <w:sz w:val="18"/>
                <w:szCs w:val="18"/>
              </w:rPr>
              <w:t>地震资料综合解释方法</w:t>
            </w:r>
            <w:r>
              <w:rPr>
                <w:rFonts w:hint="eastAsia" w:ascii="宋体" w:hAnsi="宋体" w:cs="宋体"/>
                <w:sz w:val="18"/>
                <w:szCs w:val="18"/>
              </w:rPr>
              <w:t>.</w:t>
            </w:r>
            <w:r>
              <w:rPr>
                <w:rFonts w:hint="eastAsia"/>
                <w:sz w:val="18"/>
                <w:szCs w:val="18"/>
              </w:rPr>
              <w:t>青岛：中国石油大学出版社，</w:t>
            </w:r>
            <w:r>
              <w:rPr>
                <w:sz w:val="18"/>
                <w:szCs w:val="18"/>
              </w:rPr>
              <w:t>2006</w:t>
            </w:r>
            <w:r>
              <w:rPr>
                <w:rFonts w:hint="eastAsia" w:ascii="宋体" w:hAnsi="宋体" w:cs="宋体"/>
                <w:sz w:val="18"/>
                <w:szCs w:val="18"/>
              </w:rPr>
              <w:t>.</w:t>
            </w:r>
          </w:p>
        </w:tc>
        <w:tc>
          <w:tcPr>
            <w:tcW w:w="995" w:type="dxa"/>
            <w:shd w:val="clear" w:color="auto" w:fill="auto"/>
            <w:vAlign w:val="center"/>
          </w:tcPr>
          <w:p w14:paraId="4C941478">
            <w:pPr>
              <w:jc w:val="center"/>
              <w:rPr>
                <w:spacing w:val="11"/>
                <w:kern w:val="0"/>
                <w:sz w:val="18"/>
                <w:szCs w:val="18"/>
              </w:rPr>
            </w:pPr>
            <w:r>
              <w:rPr>
                <w:rFonts w:hint="eastAsia"/>
                <w:spacing w:val="11"/>
                <w:kern w:val="0"/>
                <w:sz w:val="18"/>
                <w:szCs w:val="18"/>
              </w:rPr>
              <w:t>方向必修</w:t>
            </w:r>
          </w:p>
        </w:tc>
        <w:tc>
          <w:tcPr>
            <w:tcW w:w="904" w:type="dxa"/>
            <w:vAlign w:val="center"/>
          </w:tcPr>
          <w:p w14:paraId="6791ED85">
            <w:pPr>
              <w:jc w:val="center"/>
              <w:rPr>
                <w:sz w:val="18"/>
                <w:szCs w:val="18"/>
              </w:rPr>
            </w:pPr>
            <w:r>
              <w:rPr>
                <w:spacing w:val="11"/>
                <w:kern w:val="0"/>
                <w:sz w:val="18"/>
                <w:szCs w:val="18"/>
              </w:rPr>
              <w:t>考试</w:t>
            </w:r>
          </w:p>
        </w:tc>
        <w:tc>
          <w:tcPr>
            <w:tcW w:w="1759" w:type="dxa"/>
            <w:vAlign w:val="center"/>
          </w:tcPr>
          <w:p w14:paraId="6451FDDA">
            <w:pPr>
              <w:jc w:val="center"/>
              <w:rPr>
                <w:sz w:val="18"/>
                <w:szCs w:val="18"/>
              </w:rPr>
            </w:pPr>
            <w:r>
              <w:rPr>
                <w:rFonts w:hint="eastAsia"/>
                <w:sz w:val="18"/>
                <w:szCs w:val="18"/>
              </w:rPr>
              <w:t>地球探测与信息技术、矿产普查与勘探方向必修</w:t>
            </w:r>
          </w:p>
        </w:tc>
      </w:tr>
      <w:tr w14:paraId="0410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continue"/>
            <w:vAlign w:val="center"/>
          </w:tcPr>
          <w:p w14:paraId="4D894967">
            <w:pPr>
              <w:jc w:val="center"/>
              <w:rPr>
                <w:spacing w:val="11"/>
                <w:kern w:val="0"/>
                <w:sz w:val="18"/>
                <w:szCs w:val="18"/>
              </w:rPr>
            </w:pPr>
          </w:p>
        </w:tc>
        <w:tc>
          <w:tcPr>
            <w:tcW w:w="992" w:type="dxa"/>
            <w:vAlign w:val="center"/>
          </w:tcPr>
          <w:p w14:paraId="1E387FE7">
            <w:pPr>
              <w:widowControl/>
              <w:jc w:val="center"/>
              <w:rPr>
                <w:rFonts w:ascii="宋体" w:hAnsi="宋体" w:cs="宋体"/>
                <w:sz w:val="18"/>
                <w:szCs w:val="18"/>
              </w:rPr>
            </w:pPr>
            <w:r>
              <w:rPr>
                <w:rFonts w:hint="eastAsia" w:ascii="宋体" w:hAnsi="宋体" w:cs="宋体"/>
                <w:sz w:val="18"/>
                <w:szCs w:val="18"/>
              </w:rPr>
              <w:t>050K0207</w:t>
            </w:r>
          </w:p>
          <w:p w14:paraId="26D1DF0B">
            <w:pPr>
              <w:widowControl/>
              <w:jc w:val="center"/>
              <w:rPr>
                <w:rFonts w:ascii="宋体" w:hAnsi="宋体" w:cs="宋体"/>
                <w:sz w:val="18"/>
                <w:szCs w:val="18"/>
              </w:rPr>
            </w:pPr>
          </w:p>
        </w:tc>
        <w:tc>
          <w:tcPr>
            <w:tcW w:w="1843" w:type="dxa"/>
            <w:gridSpan w:val="3"/>
            <w:vAlign w:val="center"/>
          </w:tcPr>
          <w:p w14:paraId="5C666EAE">
            <w:pPr>
              <w:jc w:val="left"/>
              <w:rPr>
                <w:spacing w:val="11"/>
                <w:kern w:val="0"/>
                <w:sz w:val="18"/>
                <w:szCs w:val="18"/>
              </w:rPr>
            </w:pPr>
            <w:r>
              <w:rPr>
                <w:rFonts w:hint="eastAsia"/>
                <w:spacing w:val="11"/>
                <w:kern w:val="0"/>
                <w:sz w:val="18"/>
                <w:szCs w:val="18"/>
              </w:rPr>
              <w:t>地质资源富集机理与规律</w:t>
            </w:r>
          </w:p>
        </w:tc>
        <w:tc>
          <w:tcPr>
            <w:tcW w:w="559" w:type="dxa"/>
            <w:vAlign w:val="center"/>
          </w:tcPr>
          <w:p w14:paraId="60B0E033">
            <w:pPr>
              <w:jc w:val="center"/>
              <w:rPr>
                <w:sz w:val="18"/>
                <w:szCs w:val="18"/>
              </w:rPr>
            </w:pPr>
            <w:r>
              <w:rPr>
                <w:sz w:val="18"/>
                <w:szCs w:val="18"/>
              </w:rPr>
              <w:t>2</w:t>
            </w:r>
          </w:p>
        </w:tc>
        <w:tc>
          <w:tcPr>
            <w:tcW w:w="992" w:type="dxa"/>
            <w:shd w:val="clear" w:color="auto" w:fill="auto"/>
            <w:vAlign w:val="center"/>
          </w:tcPr>
          <w:p w14:paraId="7C96004E">
            <w:pPr>
              <w:jc w:val="center"/>
              <w:rPr>
                <w:sz w:val="18"/>
                <w:szCs w:val="18"/>
              </w:rPr>
            </w:pPr>
            <w:r>
              <w:rPr>
                <w:rFonts w:hint="eastAsia"/>
                <w:sz w:val="18"/>
                <w:szCs w:val="18"/>
              </w:rPr>
              <w:t>夏秋</w:t>
            </w:r>
          </w:p>
        </w:tc>
        <w:tc>
          <w:tcPr>
            <w:tcW w:w="2560" w:type="dxa"/>
            <w:gridSpan w:val="3"/>
            <w:shd w:val="clear" w:color="auto" w:fill="auto"/>
            <w:vAlign w:val="center"/>
          </w:tcPr>
          <w:p w14:paraId="2196B33D">
            <w:pPr>
              <w:jc w:val="left"/>
              <w:rPr>
                <w:sz w:val="18"/>
                <w:szCs w:val="18"/>
              </w:rPr>
            </w:pPr>
            <w:r>
              <w:rPr>
                <w:rFonts w:hint="eastAsia" w:ascii="宋体" w:hAnsi="宋体" w:cs="宋体"/>
                <w:kern w:val="0"/>
                <w:sz w:val="20"/>
                <w:szCs w:val="20"/>
                <w:lang w:bidi="ar"/>
              </w:rPr>
              <w:t>☆</w:t>
            </w:r>
            <w:r>
              <w:rPr>
                <w:rFonts w:hint="eastAsia"/>
                <w:sz w:val="18"/>
                <w:szCs w:val="18"/>
              </w:rPr>
              <w:t>李德勇</w:t>
            </w:r>
          </w:p>
        </w:tc>
        <w:tc>
          <w:tcPr>
            <w:tcW w:w="2267" w:type="dxa"/>
            <w:shd w:val="clear" w:color="auto" w:fill="auto"/>
            <w:vAlign w:val="center"/>
          </w:tcPr>
          <w:p w14:paraId="2D66EB3A">
            <w:pPr>
              <w:jc w:val="left"/>
              <w:rPr>
                <w:sz w:val="18"/>
                <w:szCs w:val="18"/>
              </w:rPr>
            </w:pPr>
            <w:r>
              <w:rPr>
                <w:sz w:val="18"/>
                <w:szCs w:val="18"/>
              </w:rPr>
              <w:t xml:space="preserve">[1] </w:t>
            </w:r>
            <w:r>
              <w:rPr>
                <w:rFonts w:hint="eastAsia"/>
                <w:sz w:val="18"/>
                <w:szCs w:val="18"/>
              </w:rPr>
              <w:t>自编讲义</w:t>
            </w:r>
          </w:p>
          <w:p w14:paraId="605ACF29">
            <w:pPr>
              <w:jc w:val="left"/>
              <w:rPr>
                <w:sz w:val="18"/>
                <w:szCs w:val="18"/>
              </w:rPr>
            </w:pPr>
            <w:r>
              <w:rPr>
                <w:sz w:val="18"/>
                <w:szCs w:val="18"/>
              </w:rPr>
              <w:t xml:space="preserve">[2] </w:t>
            </w:r>
            <w:r>
              <w:rPr>
                <w:rFonts w:hint="eastAsia"/>
                <w:sz w:val="18"/>
                <w:szCs w:val="18"/>
              </w:rPr>
              <w:t>纪友亮</w:t>
            </w:r>
            <w:r>
              <w:rPr>
                <w:rFonts w:hint="eastAsia" w:ascii="宋体" w:hAnsi="宋体" w:cs="宋体"/>
                <w:sz w:val="18"/>
                <w:szCs w:val="18"/>
              </w:rPr>
              <w:t>.</w:t>
            </w:r>
            <w:r>
              <w:rPr>
                <w:rFonts w:hint="eastAsia"/>
                <w:sz w:val="18"/>
                <w:szCs w:val="18"/>
              </w:rPr>
              <w:t>油气储层地质学</w:t>
            </w:r>
            <w:r>
              <w:rPr>
                <w:rFonts w:hint="eastAsia" w:ascii="宋体" w:hAnsi="宋体" w:cs="宋体"/>
                <w:sz w:val="18"/>
                <w:szCs w:val="18"/>
              </w:rPr>
              <w:t>.</w:t>
            </w:r>
            <w:r>
              <w:rPr>
                <w:rFonts w:hint="eastAsia"/>
                <w:sz w:val="18"/>
                <w:szCs w:val="18"/>
              </w:rPr>
              <w:t>北京：石油工业出版社，</w:t>
            </w:r>
            <w:r>
              <w:rPr>
                <w:sz w:val="18"/>
                <w:szCs w:val="18"/>
              </w:rPr>
              <w:t>2015.</w:t>
            </w:r>
          </w:p>
        </w:tc>
        <w:tc>
          <w:tcPr>
            <w:tcW w:w="995" w:type="dxa"/>
            <w:shd w:val="clear" w:color="auto" w:fill="auto"/>
            <w:vAlign w:val="center"/>
          </w:tcPr>
          <w:p w14:paraId="16CA2F7D">
            <w:pPr>
              <w:jc w:val="center"/>
              <w:rPr>
                <w:spacing w:val="11"/>
                <w:kern w:val="0"/>
                <w:sz w:val="18"/>
                <w:szCs w:val="18"/>
              </w:rPr>
            </w:pPr>
            <w:r>
              <w:rPr>
                <w:rFonts w:hint="eastAsia"/>
                <w:spacing w:val="11"/>
                <w:kern w:val="0"/>
                <w:sz w:val="18"/>
                <w:szCs w:val="18"/>
              </w:rPr>
              <w:t>方向必修</w:t>
            </w:r>
          </w:p>
        </w:tc>
        <w:tc>
          <w:tcPr>
            <w:tcW w:w="904" w:type="dxa"/>
            <w:vAlign w:val="center"/>
          </w:tcPr>
          <w:p w14:paraId="5C50FCC3">
            <w:pPr>
              <w:jc w:val="center"/>
              <w:rPr>
                <w:sz w:val="18"/>
                <w:szCs w:val="18"/>
              </w:rPr>
            </w:pPr>
            <w:r>
              <w:rPr>
                <w:spacing w:val="11"/>
                <w:kern w:val="0"/>
                <w:sz w:val="18"/>
                <w:szCs w:val="18"/>
              </w:rPr>
              <w:t>考试</w:t>
            </w:r>
          </w:p>
        </w:tc>
        <w:tc>
          <w:tcPr>
            <w:tcW w:w="1759" w:type="dxa"/>
            <w:vAlign w:val="center"/>
          </w:tcPr>
          <w:p w14:paraId="29FDAE31">
            <w:pPr>
              <w:jc w:val="center"/>
              <w:rPr>
                <w:sz w:val="18"/>
                <w:szCs w:val="18"/>
              </w:rPr>
            </w:pPr>
            <w:r>
              <w:rPr>
                <w:rFonts w:hint="eastAsia"/>
                <w:sz w:val="18"/>
                <w:szCs w:val="18"/>
              </w:rPr>
              <w:t>矿产普查与勘探方向必修</w:t>
            </w:r>
          </w:p>
        </w:tc>
      </w:tr>
      <w:tr w14:paraId="1EBB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490" w:hRule="atLeast"/>
        </w:trPr>
        <w:tc>
          <w:tcPr>
            <w:tcW w:w="1838" w:type="dxa"/>
            <w:gridSpan w:val="2"/>
            <w:vMerge w:val="continue"/>
            <w:vAlign w:val="center"/>
          </w:tcPr>
          <w:p w14:paraId="00DE38DD">
            <w:pPr>
              <w:jc w:val="center"/>
              <w:rPr>
                <w:spacing w:val="11"/>
                <w:kern w:val="0"/>
                <w:sz w:val="18"/>
                <w:szCs w:val="18"/>
              </w:rPr>
            </w:pPr>
          </w:p>
        </w:tc>
        <w:tc>
          <w:tcPr>
            <w:tcW w:w="992" w:type="dxa"/>
            <w:vAlign w:val="center"/>
          </w:tcPr>
          <w:p w14:paraId="4309E02E">
            <w:pPr>
              <w:widowControl/>
              <w:jc w:val="center"/>
              <w:rPr>
                <w:rFonts w:ascii="宋体" w:hAnsi="宋体" w:cs="宋体"/>
                <w:sz w:val="18"/>
                <w:szCs w:val="18"/>
              </w:rPr>
            </w:pPr>
            <w:r>
              <w:rPr>
                <w:rFonts w:hint="eastAsia" w:ascii="宋体" w:hAnsi="宋体" w:cs="宋体"/>
                <w:sz w:val="18"/>
                <w:szCs w:val="18"/>
              </w:rPr>
              <w:t>050K0216</w:t>
            </w:r>
          </w:p>
          <w:p w14:paraId="68381EF8">
            <w:pPr>
              <w:widowControl/>
              <w:jc w:val="center"/>
              <w:rPr>
                <w:rFonts w:ascii="宋体" w:hAnsi="宋体" w:cs="宋体"/>
                <w:sz w:val="18"/>
                <w:szCs w:val="18"/>
              </w:rPr>
            </w:pPr>
          </w:p>
        </w:tc>
        <w:tc>
          <w:tcPr>
            <w:tcW w:w="1843" w:type="dxa"/>
            <w:gridSpan w:val="3"/>
            <w:vAlign w:val="center"/>
          </w:tcPr>
          <w:p w14:paraId="4C090223">
            <w:pPr>
              <w:jc w:val="left"/>
              <w:rPr>
                <w:spacing w:val="11"/>
                <w:kern w:val="0"/>
                <w:sz w:val="18"/>
                <w:szCs w:val="18"/>
              </w:rPr>
            </w:pPr>
            <w:r>
              <w:rPr>
                <w:rFonts w:hint="eastAsia"/>
                <w:spacing w:val="11"/>
                <w:kern w:val="0"/>
                <w:sz w:val="18"/>
                <w:szCs w:val="18"/>
              </w:rPr>
              <w:t>地质工程新技术</w:t>
            </w:r>
          </w:p>
        </w:tc>
        <w:tc>
          <w:tcPr>
            <w:tcW w:w="559" w:type="dxa"/>
            <w:vAlign w:val="center"/>
          </w:tcPr>
          <w:p w14:paraId="10A3C931">
            <w:pPr>
              <w:jc w:val="center"/>
              <w:rPr>
                <w:sz w:val="18"/>
                <w:szCs w:val="18"/>
              </w:rPr>
            </w:pPr>
            <w:r>
              <w:rPr>
                <w:rFonts w:hint="eastAsia"/>
                <w:sz w:val="18"/>
                <w:szCs w:val="18"/>
              </w:rPr>
              <w:t>2</w:t>
            </w:r>
          </w:p>
        </w:tc>
        <w:tc>
          <w:tcPr>
            <w:tcW w:w="992" w:type="dxa"/>
            <w:vAlign w:val="center"/>
          </w:tcPr>
          <w:p w14:paraId="766A136C">
            <w:pPr>
              <w:jc w:val="center"/>
              <w:rPr>
                <w:sz w:val="18"/>
                <w:szCs w:val="18"/>
              </w:rPr>
            </w:pPr>
            <w:r>
              <w:rPr>
                <w:rFonts w:hint="eastAsia"/>
                <w:sz w:val="18"/>
                <w:szCs w:val="18"/>
              </w:rPr>
              <w:t>夏秋</w:t>
            </w:r>
          </w:p>
        </w:tc>
        <w:tc>
          <w:tcPr>
            <w:tcW w:w="2560" w:type="dxa"/>
            <w:gridSpan w:val="3"/>
            <w:vAlign w:val="center"/>
          </w:tcPr>
          <w:p w14:paraId="5E780008">
            <w:pPr>
              <w:jc w:val="left"/>
              <w:rPr>
                <w:sz w:val="18"/>
                <w:szCs w:val="18"/>
              </w:rPr>
            </w:pPr>
            <w:r>
              <w:rPr>
                <w:rFonts w:hint="eastAsia" w:ascii="宋体" w:hAnsi="宋体" w:cs="宋体"/>
                <w:kern w:val="0"/>
                <w:sz w:val="20"/>
                <w:szCs w:val="20"/>
                <w:lang w:bidi="ar"/>
              </w:rPr>
              <w:t>☆</w:t>
            </w:r>
            <w:r>
              <w:rPr>
                <w:rFonts w:hint="eastAsia"/>
                <w:sz w:val="18"/>
                <w:szCs w:val="18"/>
              </w:rPr>
              <w:t>李安龙，冯秀丽</w:t>
            </w:r>
          </w:p>
        </w:tc>
        <w:tc>
          <w:tcPr>
            <w:tcW w:w="2267" w:type="dxa"/>
            <w:vAlign w:val="center"/>
          </w:tcPr>
          <w:p w14:paraId="3CA61F07">
            <w:pPr>
              <w:jc w:val="left"/>
              <w:rPr>
                <w:sz w:val="18"/>
                <w:szCs w:val="18"/>
              </w:rPr>
            </w:pPr>
            <w:r>
              <w:rPr>
                <w:sz w:val="18"/>
                <w:szCs w:val="18"/>
              </w:rPr>
              <w:t xml:space="preserve">[1] </w:t>
            </w:r>
            <w:r>
              <w:rPr>
                <w:rFonts w:hint="eastAsia"/>
                <w:sz w:val="18"/>
                <w:szCs w:val="18"/>
              </w:rPr>
              <w:t>李安龙，林霖，赵淑娟</w:t>
            </w:r>
            <w:r>
              <w:rPr>
                <w:rFonts w:hint="eastAsia" w:ascii="宋体" w:hAnsi="宋体" w:cs="宋体"/>
                <w:sz w:val="18"/>
                <w:szCs w:val="18"/>
              </w:rPr>
              <w:t>.</w:t>
            </w:r>
            <w:r>
              <w:rPr>
                <w:rFonts w:hint="eastAsia"/>
                <w:sz w:val="18"/>
                <w:szCs w:val="18"/>
              </w:rPr>
              <w:t>海洋工程地质学</w:t>
            </w:r>
            <w:r>
              <w:rPr>
                <w:rFonts w:hint="eastAsia" w:ascii="宋体" w:hAnsi="宋体" w:cs="宋体"/>
                <w:sz w:val="18"/>
                <w:szCs w:val="18"/>
              </w:rPr>
              <w:t>.</w:t>
            </w:r>
            <w:r>
              <w:rPr>
                <w:rFonts w:hint="eastAsia"/>
                <w:sz w:val="18"/>
                <w:szCs w:val="18"/>
              </w:rPr>
              <w:t>北京：科学出版社，</w:t>
            </w:r>
            <w:r>
              <w:rPr>
                <w:sz w:val="18"/>
                <w:szCs w:val="18"/>
              </w:rPr>
              <w:t>2020</w:t>
            </w:r>
            <w:r>
              <w:rPr>
                <w:rFonts w:hint="eastAsia" w:ascii="宋体" w:hAnsi="宋体" w:cs="宋体"/>
                <w:sz w:val="18"/>
                <w:szCs w:val="18"/>
              </w:rPr>
              <w:t>.</w:t>
            </w:r>
          </w:p>
        </w:tc>
        <w:tc>
          <w:tcPr>
            <w:tcW w:w="995" w:type="dxa"/>
            <w:vAlign w:val="center"/>
          </w:tcPr>
          <w:p w14:paraId="4C012D81">
            <w:pPr>
              <w:jc w:val="center"/>
              <w:rPr>
                <w:spacing w:val="11"/>
                <w:kern w:val="0"/>
                <w:sz w:val="18"/>
                <w:szCs w:val="18"/>
              </w:rPr>
            </w:pPr>
            <w:r>
              <w:rPr>
                <w:rFonts w:hint="eastAsia"/>
                <w:spacing w:val="11"/>
                <w:kern w:val="0"/>
                <w:sz w:val="18"/>
                <w:szCs w:val="18"/>
              </w:rPr>
              <w:t>方向必修</w:t>
            </w:r>
          </w:p>
        </w:tc>
        <w:tc>
          <w:tcPr>
            <w:tcW w:w="904" w:type="dxa"/>
          </w:tcPr>
          <w:p w14:paraId="598A24CE">
            <w:pPr>
              <w:jc w:val="center"/>
              <w:rPr>
                <w:sz w:val="18"/>
                <w:szCs w:val="18"/>
              </w:rPr>
            </w:pPr>
            <w:r>
              <w:rPr>
                <w:spacing w:val="11"/>
                <w:kern w:val="0"/>
                <w:sz w:val="18"/>
                <w:szCs w:val="18"/>
              </w:rPr>
              <w:t>考试</w:t>
            </w:r>
          </w:p>
        </w:tc>
        <w:tc>
          <w:tcPr>
            <w:tcW w:w="1759" w:type="dxa"/>
            <w:vAlign w:val="center"/>
          </w:tcPr>
          <w:p w14:paraId="23B2D5AB">
            <w:pPr>
              <w:jc w:val="center"/>
              <w:rPr>
                <w:sz w:val="18"/>
                <w:szCs w:val="18"/>
              </w:rPr>
            </w:pPr>
            <w:r>
              <w:rPr>
                <w:rFonts w:hint="eastAsia"/>
                <w:sz w:val="18"/>
                <w:szCs w:val="18"/>
              </w:rPr>
              <w:t>地质工程方向必修</w:t>
            </w:r>
          </w:p>
        </w:tc>
      </w:tr>
      <w:tr w14:paraId="3568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50" w:hRule="atLeast"/>
        </w:trPr>
        <w:tc>
          <w:tcPr>
            <w:tcW w:w="1838" w:type="dxa"/>
            <w:gridSpan w:val="2"/>
            <w:vMerge w:val="continue"/>
            <w:vAlign w:val="center"/>
          </w:tcPr>
          <w:p w14:paraId="25679C96">
            <w:pPr>
              <w:jc w:val="center"/>
              <w:rPr>
                <w:spacing w:val="11"/>
                <w:kern w:val="0"/>
                <w:sz w:val="18"/>
                <w:szCs w:val="18"/>
              </w:rPr>
            </w:pPr>
          </w:p>
        </w:tc>
        <w:tc>
          <w:tcPr>
            <w:tcW w:w="992" w:type="dxa"/>
            <w:vAlign w:val="center"/>
          </w:tcPr>
          <w:p w14:paraId="7564C899">
            <w:pPr>
              <w:widowControl/>
              <w:jc w:val="center"/>
              <w:rPr>
                <w:rFonts w:ascii="宋体" w:hAnsi="宋体" w:cs="宋体"/>
                <w:sz w:val="18"/>
                <w:szCs w:val="18"/>
              </w:rPr>
            </w:pPr>
            <w:r>
              <w:rPr>
                <w:rFonts w:hint="eastAsia" w:ascii="宋体" w:hAnsi="宋体" w:cs="宋体"/>
                <w:sz w:val="18"/>
                <w:szCs w:val="18"/>
              </w:rPr>
              <w:t>050K0213</w:t>
            </w:r>
          </w:p>
          <w:p w14:paraId="12EEFB50">
            <w:pPr>
              <w:widowControl/>
              <w:jc w:val="center"/>
              <w:rPr>
                <w:rFonts w:ascii="宋体" w:hAnsi="宋体" w:cs="宋体"/>
                <w:sz w:val="18"/>
                <w:szCs w:val="18"/>
              </w:rPr>
            </w:pPr>
          </w:p>
        </w:tc>
        <w:tc>
          <w:tcPr>
            <w:tcW w:w="1843" w:type="dxa"/>
            <w:gridSpan w:val="3"/>
            <w:vAlign w:val="center"/>
          </w:tcPr>
          <w:p w14:paraId="752BF736">
            <w:pPr>
              <w:jc w:val="left"/>
              <w:rPr>
                <w:spacing w:val="11"/>
                <w:kern w:val="0"/>
                <w:sz w:val="18"/>
                <w:szCs w:val="18"/>
              </w:rPr>
            </w:pPr>
            <w:r>
              <w:rPr>
                <w:rFonts w:hint="eastAsia"/>
                <w:sz w:val="18"/>
                <w:szCs w:val="18"/>
              </w:rPr>
              <w:t>地质灾害预测与防治</w:t>
            </w:r>
          </w:p>
        </w:tc>
        <w:tc>
          <w:tcPr>
            <w:tcW w:w="559" w:type="dxa"/>
            <w:vAlign w:val="center"/>
          </w:tcPr>
          <w:p w14:paraId="32B7D9F0">
            <w:pPr>
              <w:jc w:val="center"/>
              <w:rPr>
                <w:sz w:val="18"/>
                <w:szCs w:val="18"/>
              </w:rPr>
            </w:pPr>
            <w:r>
              <w:rPr>
                <w:rFonts w:hint="eastAsia"/>
                <w:sz w:val="18"/>
                <w:szCs w:val="18"/>
              </w:rPr>
              <w:t>2</w:t>
            </w:r>
          </w:p>
        </w:tc>
        <w:tc>
          <w:tcPr>
            <w:tcW w:w="992" w:type="dxa"/>
            <w:vAlign w:val="center"/>
          </w:tcPr>
          <w:p w14:paraId="5230A7D3">
            <w:pPr>
              <w:jc w:val="center"/>
              <w:rPr>
                <w:sz w:val="18"/>
                <w:szCs w:val="18"/>
              </w:rPr>
            </w:pPr>
            <w:r>
              <w:rPr>
                <w:rFonts w:hint="eastAsia"/>
                <w:sz w:val="18"/>
                <w:szCs w:val="18"/>
              </w:rPr>
              <w:t>夏秋</w:t>
            </w:r>
          </w:p>
        </w:tc>
        <w:tc>
          <w:tcPr>
            <w:tcW w:w="2560" w:type="dxa"/>
            <w:gridSpan w:val="3"/>
            <w:vAlign w:val="center"/>
          </w:tcPr>
          <w:p w14:paraId="2FA3291D">
            <w:pPr>
              <w:widowControl/>
              <w:jc w:val="left"/>
              <w:rPr>
                <w:sz w:val="18"/>
                <w:szCs w:val="18"/>
              </w:rPr>
            </w:pPr>
            <w:r>
              <w:rPr>
                <w:rFonts w:hint="eastAsia"/>
                <w:sz w:val="18"/>
                <w:szCs w:val="18"/>
              </w:rPr>
              <w:t>☆朱龙海</w:t>
            </w:r>
          </w:p>
        </w:tc>
        <w:tc>
          <w:tcPr>
            <w:tcW w:w="2267" w:type="dxa"/>
            <w:vAlign w:val="center"/>
          </w:tcPr>
          <w:p w14:paraId="216D00BF">
            <w:pPr>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6DC2769A">
            <w:pPr>
              <w:jc w:val="center"/>
              <w:rPr>
                <w:spacing w:val="11"/>
                <w:kern w:val="0"/>
                <w:sz w:val="18"/>
                <w:szCs w:val="18"/>
              </w:rPr>
            </w:pPr>
            <w:r>
              <w:rPr>
                <w:rFonts w:hint="eastAsia"/>
                <w:spacing w:val="11"/>
                <w:kern w:val="0"/>
                <w:sz w:val="18"/>
                <w:szCs w:val="18"/>
              </w:rPr>
              <w:t>方向必修</w:t>
            </w:r>
          </w:p>
        </w:tc>
        <w:tc>
          <w:tcPr>
            <w:tcW w:w="904" w:type="dxa"/>
            <w:vAlign w:val="center"/>
          </w:tcPr>
          <w:p w14:paraId="17AB1351">
            <w:pPr>
              <w:jc w:val="center"/>
              <w:rPr>
                <w:sz w:val="18"/>
                <w:szCs w:val="18"/>
              </w:rPr>
            </w:pPr>
            <w:r>
              <w:rPr>
                <w:rFonts w:hint="eastAsia"/>
                <w:sz w:val="18"/>
                <w:szCs w:val="18"/>
              </w:rPr>
              <w:t>考试</w:t>
            </w:r>
          </w:p>
        </w:tc>
        <w:tc>
          <w:tcPr>
            <w:tcW w:w="1759" w:type="dxa"/>
            <w:vAlign w:val="center"/>
          </w:tcPr>
          <w:p w14:paraId="1910D282">
            <w:pPr>
              <w:jc w:val="center"/>
              <w:rPr>
                <w:sz w:val="18"/>
                <w:szCs w:val="18"/>
              </w:rPr>
            </w:pPr>
            <w:r>
              <w:rPr>
                <w:rFonts w:hint="eastAsia"/>
                <w:sz w:val="18"/>
                <w:szCs w:val="18"/>
              </w:rPr>
              <w:t>地质工程方向必修</w:t>
            </w:r>
          </w:p>
        </w:tc>
      </w:tr>
      <w:tr w14:paraId="0C47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restart"/>
            <w:vAlign w:val="center"/>
          </w:tcPr>
          <w:p w14:paraId="7F644DD7">
            <w:pPr>
              <w:widowControl/>
              <w:jc w:val="center"/>
              <w:rPr>
                <w:spacing w:val="11"/>
                <w:kern w:val="0"/>
                <w:sz w:val="18"/>
                <w:szCs w:val="18"/>
              </w:rPr>
            </w:pPr>
            <w:r>
              <w:rPr>
                <w:rFonts w:hint="eastAsia"/>
                <w:spacing w:val="11"/>
                <w:kern w:val="0"/>
                <w:sz w:val="18"/>
                <w:szCs w:val="18"/>
              </w:rPr>
              <w:t>专业课</w:t>
            </w:r>
          </w:p>
          <w:p w14:paraId="460B1DE7">
            <w:pPr>
              <w:widowControl/>
              <w:jc w:val="center"/>
              <w:rPr>
                <w:spacing w:val="11"/>
                <w:kern w:val="0"/>
                <w:sz w:val="18"/>
                <w:szCs w:val="18"/>
              </w:rPr>
            </w:pPr>
            <w:r>
              <w:rPr>
                <w:spacing w:val="11"/>
                <w:kern w:val="0"/>
                <w:sz w:val="18"/>
                <w:szCs w:val="18"/>
              </w:rPr>
              <w:t>硕士</w:t>
            </w:r>
            <w:r>
              <w:rPr>
                <w:rFonts w:hint="eastAsia"/>
                <w:spacing w:val="11"/>
                <w:kern w:val="0"/>
                <w:sz w:val="18"/>
                <w:szCs w:val="18"/>
              </w:rPr>
              <w:t>≥</w:t>
            </w:r>
            <w:r>
              <w:rPr>
                <w:spacing w:val="11"/>
                <w:kern w:val="0"/>
                <w:sz w:val="18"/>
                <w:szCs w:val="18"/>
                <w:u w:val="single"/>
              </w:rPr>
              <w:t xml:space="preserve"> 4 </w:t>
            </w:r>
            <w:r>
              <w:rPr>
                <w:spacing w:val="11"/>
                <w:kern w:val="0"/>
                <w:sz w:val="18"/>
                <w:szCs w:val="18"/>
              </w:rPr>
              <w:t>学分</w:t>
            </w:r>
          </w:p>
          <w:p w14:paraId="5BB97538">
            <w:pPr>
              <w:widowControl/>
              <w:jc w:val="center"/>
              <w:rPr>
                <w:spacing w:val="11"/>
                <w:kern w:val="0"/>
                <w:sz w:val="18"/>
                <w:szCs w:val="18"/>
              </w:rPr>
            </w:pPr>
          </w:p>
        </w:tc>
        <w:tc>
          <w:tcPr>
            <w:tcW w:w="992" w:type="dxa"/>
            <w:vAlign w:val="center"/>
          </w:tcPr>
          <w:p w14:paraId="74D2C5A0">
            <w:pPr>
              <w:widowControl/>
              <w:jc w:val="center"/>
              <w:rPr>
                <w:rFonts w:ascii="宋体" w:hAnsi="宋体" w:cs="宋体"/>
                <w:sz w:val="18"/>
                <w:szCs w:val="18"/>
              </w:rPr>
            </w:pPr>
            <w:r>
              <w:rPr>
                <w:rFonts w:hint="eastAsia" w:ascii="宋体" w:hAnsi="宋体" w:cs="宋体"/>
                <w:sz w:val="18"/>
                <w:szCs w:val="18"/>
              </w:rPr>
              <w:t>050K0175</w:t>
            </w:r>
          </w:p>
        </w:tc>
        <w:tc>
          <w:tcPr>
            <w:tcW w:w="1843" w:type="dxa"/>
            <w:gridSpan w:val="3"/>
            <w:vAlign w:val="center"/>
          </w:tcPr>
          <w:p w14:paraId="54F474A0">
            <w:pPr>
              <w:jc w:val="left"/>
              <w:rPr>
                <w:spacing w:val="11"/>
                <w:kern w:val="0"/>
                <w:sz w:val="18"/>
                <w:szCs w:val="18"/>
              </w:rPr>
            </w:pPr>
            <w:r>
              <w:rPr>
                <w:rFonts w:hint="eastAsia"/>
                <w:spacing w:val="11"/>
                <w:kern w:val="0"/>
                <w:sz w:val="18"/>
                <w:szCs w:val="18"/>
              </w:rPr>
              <w:t>地震速度建模与偏移成像</w:t>
            </w:r>
          </w:p>
        </w:tc>
        <w:tc>
          <w:tcPr>
            <w:tcW w:w="559" w:type="dxa"/>
            <w:vAlign w:val="center"/>
          </w:tcPr>
          <w:p w14:paraId="412AEE60">
            <w:pPr>
              <w:widowControl/>
              <w:jc w:val="center"/>
              <w:rPr>
                <w:sz w:val="18"/>
                <w:szCs w:val="18"/>
              </w:rPr>
            </w:pPr>
            <w:r>
              <w:rPr>
                <w:rFonts w:hint="eastAsia"/>
                <w:sz w:val="18"/>
                <w:szCs w:val="18"/>
              </w:rPr>
              <w:t>2</w:t>
            </w:r>
          </w:p>
        </w:tc>
        <w:tc>
          <w:tcPr>
            <w:tcW w:w="992" w:type="dxa"/>
            <w:vAlign w:val="center"/>
          </w:tcPr>
          <w:p w14:paraId="2707A0F5">
            <w:pPr>
              <w:jc w:val="center"/>
              <w:rPr>
                <w:sz w:val="18"/>
                <w:szCs w:val="18"/>
              </w:rPr>
            </w:pPr>
            <w:r>
              <w:rPr>
                <w:rFonts w:hint="eastAsia"/>
                <w:sz w:val="18"/>
                <w:szCs w:val="18"/>
              </w:rPr>
              <w:t>春</w:t>
            </w:r>
          </w:p>
        </w:tc>
        <w:tc>
          <w:tcPr>
            <w:tcW w:w="2560" w:type="dxa"/>
            <w:gridSpan w:val="3"/>
            <w:vAlign w:val="center"/>
          </w:tcPr>
          <w:p w14:paraId="6AB6A6CD">
            <w:pPr>
              <w:jc w:val="left"/>
              <w:rPr>
                <w:sz w:val="18"/>
                <w:szCs w:val="18"/>
              </w:rPr>
            </w:pPr>
            <w:r>
              <w:rPr>
                <w:rFonts w:hint="eastAsia" w:ascii="宋体" w:hAnsi="宋体" w:cs="宋体"/>
                <w:kern w:val="0"/>
                <w:sz w:val="20"/>
                <w:szCs w:val="20"/>
                <w:lang w:bidi="ar"/>
              </w:rPr>
              <w:t>☆</w:t>
            </w:r>
            <w:r>
              <w:rPr>
                <w:rFonts w:hint="eastAsia"/>
                <w:sz w:val="18"/>
                <w:szCs w:val="18"/>
              </w:rPr>
              <w:t>宋鹏，邹志辉，谭军，何兵寿，王恩江</w:t>
            </w:r>
            <w:r>
              <w:rPr>
                <w:sz w:val="18"/>
                <w:szCs w:val="18"/>
              </w:rPr>
              <w:t xml:space="preserve"> </w:t>
            </w:r>
          </w:p>
        </w:tc>
        <w:tc>
          <w:tcPr>
            <w:tcW w:w="2267" w:type="dxa"/>
            <w:vAlign w:val="center"/>
          </w:tcPr>
          <w:p w14:paraId="7C29F178">
            <w:pPr>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7021711E">
            <w:pPr>
              <w:jc w:val="center"/>
            </w:pPr>
            <w:r>
              <w:rPr>
                <w:rFonts w:hint="eastAsia"/>
                <w:spacing w:val="11"/>
                <w:kern w:val="0"/>
                <w:sz w:val="18"/>
                <w:szCs w:val="18"/>
              </w:rPr>
              <w:t>选修</w:t>
            </w:r>
          </w:p>
        </w:tc>
        <w:tc>
          <w:tcPr>
            <w:tcW w:w="904" w:type="dxa"/>
            <w:vAlign w:val="center"/>
          </w:tcPr>
          <w:p w14:paraId="0F73BB8C">
            <w:pPr>
              <w:jc w:val="center"/>
              <w:rPr>
                <w:spacing w:val="11"/>
                <w:kern w:val="0"/>
                <w:sz w:val="18"/>
                <w:szCs w:val="18"/>
              </w:rPr>
            </w:pPr>
            <w:r>
              <w:rPr>
                <w:spacing w:val="11"/>
                <w:kern w:val="0"/>
                <w:sz w:val="18"/>
                <w:szCs w:val="18"/>
              </w:rPr>
              <w:t>考试</w:t>
            </w:r>
          </w:p>
        </w:tc>
        <w:tc>
          <w:tcPr>
            <w:tcW w:w="1759" w:type="dxa"/>
            <w:vAlign w:val="center"/>
          </w:tcPr>
          <w:p w14:paraId="65EE9145">
            <w:pPr>
              <w:jc w:val="center"/>
              <w:rPr>
                <w:sz w:val="18"/>
                <w:szCs w:val="18"/>
              </w:rPr>
            </w:pPr>
          </w:p>
        </w:tc>
      </w:tr>
      <w:tr w14:paraId="6713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Merge w:val="continue"/>
            <w:vAlign w:val="center"/>
          </w:tcPr>
          <w:p w14:paraId="2C42B415">
            <w:pPr>
              <w:jc w:val="center"/>
              <w:rPr>
                <w:spacing w:val="11"/>
                <w:kern w:val="0"/>
                <w:sz w:val="18"/>
                <w:szCs w:val="18"/>
              </w:rPr>
            </w:pPr>
          </w:p>
        </w:tc>
        <w:tc>
          <w:tcPr>
            <w:tcW w:w="992" w:type="dxa"/>
            <w:vAlign w:val="center"/>
          </w:tcPr>
          <w:p w14:paraId="16034DBE">
            <w:pPr>
              <w:widowControl/>
              <w:jc w:val="center"/>
              <w:rPr>
                <w:rFonts w:ascii="宋体" w:hAnsi="宋体" w:cs="宋体"/>
                <w:sz w:val="18"/>
                <w:szCs w:val="18"/>
              </w:rPr>
            </w:pPr>
            <w:r>
              <w:rPr>
                <w:rFonts w:hint="eastAsia" w:ascii="宋体" w:hAnsi="宋体" w:cs="宋体"/>
                <w:sz w:val="18"/>
                <w:szCs w:val="18"/>
              </w:rPr>
              <w:t>050K0211</w:t>
            </w:r>
          </w:p>
        </w:tc>
        <w:tc>
          <w:tcPr>
            <w:tcW w:w="1843" w:type="dxa"/>
            <w:gridSpan w:val="3"/>
            <w:vAlign w:val="center"/>
          </w:tcPr>
          <w:p w14:paraId="17CA29C6">
            <w:pPr>
              <w:jc w:val="left"/>
              <w:rPr>
                <w:spacing w:val="11"/>
                <w:kern w:val="0"/>
                <w:sz w:val="18"/>
                <w:szCs w:val="18"/>
              </w:rPr>
            </w:pPr>
            <w:r>
              <w:rPr>
                <w:rFonts w:hint="eastAsia"/>
                <w:spacing w:val="11"/>
                <w:kern w:val="0"/>
                <w:sz w:val="18"/>
                <w:szCs w:val="18"/>
              </w:rPr>
              <w:t>数字信息处理</w:t>
            </w:r>
          </w:p>
        </w:tc>
        <w:tc>
          <w:tcPr>
            <w:tcW w:w="559" w:type="dxa"/>
            <w:vAlign w:val="center"/>
          </w:tcPr>
          <w:p w14:paraId="41B149CD">
            <w:pPr>
              <w:widowControl/>
              <w:jc w:val="center"/>
              <w:rPr>
                <w:sz w:val="18"/>
                <w:szCs w:val="18"/>
              </w:rPr>
            </w:pPr>
            <w:r>
              <w:rPr>
                <w:rFonts w:hint="eastAsia"/>
                <w:sz w:val="18"/>
                <w:szCs w:val="18"/>
              </w:rPr>
              <w:t>2</w:t>
            </w:r>
          </w:p>
        </w:tc>
        <w:tc>
          <w:tcPr>
            <w:tcW w:w="992" w:type="dxa"/>
            <w:vAlign w:val="center"/>
          </w:tcPr>
          <w:p w14:paraId="49691224">
            <w:pPr>
              <w:jc w:val="center"/>
              <w:rPr>
                <w:sz w:val="18"/>
                <w:szCs w:val="18"/>
              </w:rPr>
            </w:pPr>
            <w:r>
              <w:rPr>
                <w:rFonts w:hint="eastAsia"/>
                <w:sz w:val="18"/>
                <w:szCs w:val="18"/>
              </w:rPr>
              <w:t>夏秋</w:t>
            </w:r>
          </w:p>
        </w:tc>
        <w:tc>
          <w:tcPr>
            <w:tcW w:w="2560" w:type="dxa"/>
            <w:gridSpan w:val="3"/>
            <w:vAlign w:val="center"/>
          </w:tcPr>
          <w:p w14:paraId="5EE9D2A8">
            <w:pPr>
              <w:widowControl/>
              <w:jc w:val="left"/>
              <w:rPr>
                <w:sz w:val="18"/>
                <w:szCs w:val="18"/>
              </w:rPr>
            </w:pPr>
            <w:r>
              <w:rPr>
                <w:rFonts w:hint="eastAsia" w:ascii="宋体" w:hAnsi="宋体" w:cs="宋体"/>
                <w:kern w:val="0"/>
                <w:sz w:val="20"/>
                <w:szCs w:val="20"/>
                <w:lang w:bidi="ar"/>
              </w:rPr>
              <w:t>☆</w:t>
            </w:r>
            <w:r>
              <w:rPr>
                <w:rFonts w:hint="eastAsia"/>
                <w:sz w:val="18"/>
                <w:szCs w:val="18"/>
              </w:rPr>
              <w:t>王林飞，刘怀山</w:t>
            </w:r>
          </w:p>
        </w:tc>
        <w:tc>
          <w:tcPr>
            <w:tcW w:w="2267" w:type="dxa"/>
            <w:vAlign w:val="center"/>
          </w:tcPr>
          <w:p w14:paraId="4B43603B">
            <w:pPr>
              <w:widowControl/>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72CF922B">
            <w:pPr>
              <w:jc w:val="center"/>
            </w:pPr>
            <w:r>
              <w:rPr>
                <w:rFonts w:hint="eastAsia"/>
                <w:spacing w:val="11"/>
                <w:kern w:val="0"/>
                <w:sz w:val="18"/>
                <w:szCs w:val="18"/>
              </w:rPr>
              <w:t>选修</w:t>
            </w:r>
          </w:p>
        </w:tc>
        <w:tc>
          <w:tcPr>
            <w:tcW w:w="904" w:type="dxa"/>
            <w:vAlign w:val="center"/>
          </w:tcPr>
          <w:p w14:paraId="259541AD">
            <w:pPr>
              <w:jc w:val="center"/>
              <w:rPr>
                <w:sz w:val="18"/>
                <w:szCs w:val="18"/>
              </w:rPr>
            </w:pPr>
            <w:r>
              <w:rPr>
                <w:spacing w:val="11"/>
                <w:kern w:val="0"/>
                <w:sz w:val="18"/>
                <w:szCs w:val="18"/>
              </w:rPr>
              <w:t>考试</w:t>
            </w:r>
          </w:p>
        </w:tc>
        <w:tc>
          <w:tcPr>
            <w:tcW w:w="1759" w:type="dxa"/>
            <w:vAlign w:val="center"/>
          </w:tcPr>
          <w:p w14:paraId="6A054424">
            <w:pPr>
              <w:widowControl/>
              <w:jc w:val="center"/>
              <w:rPr>
                <w:sz w:val="18"/>
                <w:szCs w:val="18"/>
              </w:rPr>
            </w:pPr>
          </w:p>
        </w:tc>
      </w:tr>
      <w:tr w14:paraId="7BD2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50" w:hRule="atLeast"/>
        </w:trPr>
        <w:tc>
          <w:tcPr>
            <w:tcW w:w="1838" w:type="dxa"/>
            <w:gridSpan w:val="2"/>
            <w:vMerge w:val="continue"/>
            <w:vAlign w:val="center"/>
          </w:tcPr>
          <w:p w14:paraId="052C9E19">
            <w:pPr>
              <w:jc w:val="center"/>
              <w:rPr>
                <w:spacing w:val="11"/>
                <w:kern w:val="0"/>
                <w:sz w:val="18"/>
                <w:szCs w:val="18"/>
              </w:rPr>
            </w:pPr>
          </w:p>
        </w:tc>
        <w:tc>
          <w:tcPr>
            <w:tcW w:w="992" w:type="dxa"/>
            <w:vAlign w:val="center"/>
          </w:tcPr>
          <w:p w14:paraId="1BB9C8AD">
            <w:pPr>
              <w:widowControl/>
              <w:jc w:val="center"/>
              <w:rPr>
                <w:rFonts w:ascii="宋体" w:hAnsi="宋体" w:cs="宋体"/>
                <w:sz w:val="18"/>
                <w:szCs w:val="18"/>
              </w:rPr>
            </w:pPr>
            <w:r>
              <w:rPr>
                <w:rFonts w:hint="eastAsia" w:ascii="宋体" w:hAnsi="宋体" w:cs="宋体"/>
                <w:sz w:val="18"/>
                <w:szCs w:val="18"/>
              </w:rPr>
              <w:t>050K0136</w:t>
            </w:r>
          </w:p>
        </w:tc>
        <w:tc>
          <w:tcPr>
            <w:tcW w:w="1843" w:type="dxa"/>
            <w:gridSpan w:val="3"/>
            <w:vAlign w:val="center"/>
          </w:tcPr>
          <w:p w14:paraId="4154530A">
            <w:pPr>
              <w:jc w:val="left"/>
              <w:rPr>
                <w:spacing w:val="11"/>
                <w:kern w:val="0"/>
                <w:sz w:val="18"/>
                <w:szCs w:val="18"/>
              </w:rPr>
            </w:pPr>
            <w:r>
              <w:rPr>
                <w:rFonts w:hint="eastAsia"/>
                <w:spacing w:val="11"/>
                <w:kern w:val="0"/>
                <w:sz w:val="18"/>
                <w:szCs w:val="18"/>
              </w:rPr>
              <w:t>电磁场数值模拟方法</w:t>
            </w:r>
          </w:p>
        </w:tc>
        <w:tc>
          <w:tcPr>
            <w:tcW w:w="559" w:type="dxa"/>
            <w:vAlign w:val="center"/>
          </w:tcPr>
          <w:p w14:paraId="5B027754">
            <w:pPr>
              <w:widowControl/>
              <w:jc w:val="center"/>
              <w:rPr>
                <w:sz w:val="18"/>
                <w:szCs w:val="18"/>
              </w:rPr>
            </w:pPr>
            <w:r>
              <w:rPr>
                <w:rFonts w:hint="eastAsia"/>
                <w:sz w:val="18"/>
                <w:szCs w:val="18"/>
              </w:rPr>
              <w:t>2</w:t>
            </w:r>
          </w:p>
        </w:tc>
        <w:tc>
          <w:tcPr>
            <w:tcW w:w="992" w:type="dxa"/>
            <w:vAlign w:val="center"/>
          </w:tcPr>
          <w:p w14:paraId="08A8C369">
            <w:pPr>
              <w:jc w:val="center"/>
              <w:rPr>
                <w:sz w:val="18"/>
                <w:szCs w:val="18"/>
              </w:rPr>
            </w:pPr>
            <w:r>
              <w:rPr>
                <w:rFonts w:hint="eastAsia"/>
                <w:sz w:val="18"/>
                <w:szCs w:val="18"/>
              </w:rPr>
              <w:t>春</w:t>
            </w:r>
          </w:p>
        </w:tc>
        <w:tc>
          <w:tcPr>
            <w:tcW w:w="2560" w:type="dxa"/>
            <w:gridSpan w:val="3"/>
            <w:vAlign w:val="center"/>
          </w:tcPr>
          <w:p w14:paraId="4D5D4A37">
            <w:pPr>
              <w:widowControl/>
              <w:jc w:val="left"/>
              <w:rPr>
                <w:rFonts w:hint="default" w:eastAsia="宋体"/>
                <w:sz w:val="18"/>
                <w:szCs w:val="18"/>
                <w:lang w:val="en-US" w:eastAsia="zh-CN"/>
              </w:rPr>
            </w:pPr>
            <w:r>
              <w:rPr>
                <w:rFonts w:hint="eastAsia" w:ascii="宋体" w:hAnsi="宋体" w:cs="宋体"/>
                <w:kern w:val="0"/>
                <w:sz w:val="20"/>
                <w:szCs w:val="20"/>
                <w:lang w:bidi="ar"/>
              </w:rPr>
              <w:t>☆</w:t>
            </w:r>
            <w:r>
              <w:rPr>
                <w:rFonts w:hint="eastAsia"/>
                <w:sz w:val="18"/>
                <w:szCs w:val="18"/>
              </w:rPr>
              <w:t>李予国，</w:t>
            </w:r>
            <w:r>
              <w:rPr>
                <w:rFonts w:hint="eastAsia"/>
                <w:sz w:val="18"/>
                <w:szCs w:val="18"/>
                <w:lang w:val="en-US" w:eastAsia="zh-CN"/>
              </w:rPr>
              <w:t>罗鸣，刘颖</w:t>
            </w:r>
          </w:p>
        </w:tc>
        <w:tc>
          <w:tcPr>
            <w:tcW w:w="2267" w:type="dxa"/>
            <w:vAlign w:val="center"/>
          </w:tcPr>
          <w:p w14:paraId="0EF50D3B">
            <w:pPr>
              <w:widowControl/>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6A093D77">
            <w:pPr>
              <w:jc w:val="center"/>
            </w:pPr>
            <w:r>
              <w:rPr>
                <w:rFonts w:hint="eastAsia"/>
                <w:spacing w:val="11"/>
                <w:kern w:val="0"/>
                <w:sz w:val="18"/>
                <w:szCs w:val="18"/>
              </w:rPr>
              <w:t>选修</w:t>
            </w:r>
          </w:p>
        </w:tc>
        <w:tc>
          <w:tcPr>
            <w:tcW w:w="904" w:type="dxa"/>
            <w:vAlign w:val="center"/>
          </w:tcPr>
          <w:p w14:paraId="1A6D5139">
            <w:pPr>
              <w:jc w:val="center"/>
              <w:rPr>
                <w:sz w:val="18"/>
                <w:szCs w:val="18"/>
              </w:rPr>
            </w:pPr>
            <w:r>
              <w:rPr>
                <w:rFonts w:hint="eastAsia"/>
                <w:spacing w:val="11"/>
                <w:kern w:val="0"/>
                <w:sz w:val="18"/>
                <w:szCs w:val="18"/>
              </w:rPr>
              <w:t>考查</w:t>
            </w:r>
          </w:p>
        </w:tc>
        <w:tc>
          <w:tcPr>
            <w:tcW w:w="1759" w:type="dxa"/>
            <w:vAlign w:val="center"/>
          </w:tcPr>
          <w:p w14:paraId="6ED1A5C9">
            <w:pPr>
              <w:widowControl/>
              <w:jc w:val="center"/>
              <w:rPr>
                <w:sz w:val="18"/>
                <w:szCs w:val="18"/>
              </w:rPr>
            </w:pPr>
          </w:p>
        </w:tc>
      </w:tr>
      <w:tr w14:paraId="3E4F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42" w:hRule="atLeast"/>
        </w:trPr>
        <w:tc>
          <w:tcPr>
            <w:tcW w:w="1838" w:type="dxa"/>
            <w:gridSpan w:val="2"/>
            <w:vMerge w:val="continue"/>
            <w:vAlign w:val="center"/>
          </w:tcPr>
          <w:p w14:paraId="4318DFCC">
            <w:pPr>
              <w:jc w:val="center"/>
              <w:rPr>
                <w:spacing w:val="11"/>
                <w:kern w:val="0"/>
                <w:sz w:val="18"/>
                <w:szCs w:val="18"/>
              </w:rPr>
            </w:pPr>
          </w:p>
        </w:tc>
        <w:tc>
          <w:tcPr>
            <w:tcW w:w="992" w:type="dxa"/>
            <w:vAlign w:val="center"/>
          </w:tcPr>
          <w:p w14:paraId="2C4E7CBD">
            <w:pPr>
              <w:widowControl/>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50K</w:t>
            </w:r>
            <w:r>
              <w:rPr>
                <w:rFonts w:hint="eastAsia" w:ascii="宋体" w:hAnsi="宋体" w:cs="宋体"/>
                <w:sz w:val="18"/>
                <w:szCs w:val="18"/>
              </w:rPr>
              <w:t>0235</w:t>
            </w:r>
          </w:p>
        </w:tc>
        <w:tc>
          <w:tcPr>
            <w:tcW w:w="1843" w:type="dxa"/>
            <w:gridSpan w:val="3"/>
            <w:vAlign w:val="center"/>
          </w:tcPr>
          <w:p w14:paraId="5A141A27">
            <w:pPr>
              <w:jc w:val="left"/>
              <w:rPr>
                <w:spacing w:val="11"/>
                <w:kern w:val="0"/>
                <w:sz w:val="18"/>
                <w:szCs w:val="18"/>
              </w:rPr>
            </w:pPr>
            <w:r>
              <w:rPr>
                <w:rFonts w:hint="eastAsia"/>
                <w:spacing w:val="11"/>
                <w:kern w:val="0"/>
                <w:sz w:val="18"/>
                <w:szCs w:val="18"/>
              </w:rPr>
              <w:t>地球内部物理和地震学</w:t>
            </w:r>
          </w:p>
        </w:tc>
        <w:tc>
          <w:tcPr>
            <w:tcW w:w="559" w:type="dxa"/>
            <w:vAlign w:val="center"/>
          </w:tcPr>
          <w:p w14:paraId="503C2C8C">
            <w:pPr>
              <w:widowControl/>
              <w:jc w:val="center"/>
              <w:rPr>
                <w:sz w:val="18"/>
                <w:szCs w:val="18"/>
              </w:rPr>
            </w:pPr>
            <w:r>
              <w:rPr>
                <w:sz w:val="18"/>
                <w:szCs w:val="18"/>
              </w:rPr>
              <w:t>3</w:t>
            </w:r>
          </w:p>
        </w:tc>
        <w:tc>
          <w:tcPr>
            <w:tcW w:w="992" w:type="dxa"/>
            <w:vAlign w:val="center"/>
          </w:tcPr>
          <w:p w14:paraId="2F85E3A8">
            <w:pPr>
              <w:jc w:val="center"/>
              <w:rPr>
                <w:sz w:val="18"/>
                <w:szCs w:val="18"/>
              </w:rPr>
            </w:pPr>
            <w:r>
              <w:rPr>
                <w:rFonts w:hint="eastAsia"/>
                <w:sz w:val="18"/>
                <w:szCs w:val="18"/>
              </w:rPr>
              <w:t>春</w:t>
            </w:r>
          </w:p>
        </w:tc>
        <w:tc>
          <w:tcPr>
            <w:tcW w:w="2560" w:type="dxa"/>
            <w:gridSpan w:val="3"/>
            <w:vAlign w:val="center"/>
          </w:tcPr>
          <w:p w14:paraId="3E7B73FB">
            <w:pPr>
              <w:widowControl/>
              <w:jc w:val="left"/>
              <w:rPr>
                <w:sz w:val="18"/>
                <w:szCs w:val="18"/>
              </w:rPr>
            </w:pPr>
            <w:r>
              <w:rPr>
                <w:rFonts w:hint="eastAsia" w:ascii="宋体" w:hAnsi="宋体" w:cs="宋体"/>
                <w:kern w:val="0"/>
                <w:sz w:val="20"/>
                <w:szCs w:val="20"/>
                <w:lang w:bidi="ar"/>
              </w:rPr>
              <w:t>☆</w:t>
            </w:r>
            <w:r>
              <w:rPr>
                <w:rFonts w:hint="eastAsia"/>
                <w:sz w:val="18"/>
                <w:szCs w:val="18"/>
              </w:rPr>
              <w:t>姜兆霞，邹志辉</w:t>
            </w:r>
          </w:p>
        </w:tc>
        <w:tc>
          <w:tcPr>
            <w:tcW w:w="2267" w:type="dxa"/>
            <w:vAlign w:val="center"/>
          </w:tcPr>
          <w:p w14:paraId="211D36C2">
            <w:pPr>
              <w:widowControl/>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78CA6A65">
            <w:pPr>
              <w:jc w:val="center"/>
            </w:pPr>
            <w:r>
              <w:rPr>
                <w:rFonts w:hint="eastAsia"/>
                <w:spacing w:val="11"/>
                <w:kern w:val="0"/>
                <w:sz w:val="18"/>
                <w:szCs w:val="18"/>
              </w:rPr>
              <w:t>选修</w:t>
            </w:r>
          </w:p>
        </w:tc>
        <w:tc>
          <w:tcPr>
            <w:tcW w:w="904" w:type="dxa"/>
            <w:vAlign w:val="center"/>
          </w:tcPr>
          <w:p w14:paraId="7B3BBE0C">
            <w:pPr>
              <w:jc w:val="center"/>
              <w:rPr>
                <w:rFonts w:hint="eastAsia" w:eastAsia="宋体"/>
                <w:spacing w:val="11"/>
                <w:kern w:val="0"/>
                <w:sz w:val="18"/>
                <w:szCs w:val="18"/>
                <w:lang w:eastAsia="zh-CN"/>
              </w:rPr>
            </w:pPr>
            <w:r>
              <w:rPr>
                <w:rFonts w:hint="eastAsia"/>
                <w:spacing w:val="11"/>
                <w:kern w:val="0"/>
                <w:sz w:val="18"/>
                <w:szCs w:val="18"/>
                <w:lang w:val="en-US" w:eastAsia="zh-CN"/>
              </w:rPr>
              <w:t>考查</w:t>
            </w:r>
          </w:p>
        </w:tc>
        <w:tc>
          <w:tcPr>
            <w:tcW w:w="1759" w:type="dxa"/>
            <w:vAlign w:val="center"/>
          </w:tcPr>
          <w:p w14:paraId="3DF6C0CE">
            <w:pPr>
              <w:widowControl/>
              <w:jc w:val="center"/>
              <w:rPr>
                <w:sz w:val="18"/>
                <w:szCs w:val="18"/>
              </w:rPr>
            </w:pPr>
          </w:p>
        </w:tc>
      </w:tr>
      <w:tr w14:paraId="02E0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42" w:hRule="atLeast"/>
        </w:trPr>
        <w:tc>
          <w:tcPr>
            <w:tcW w:w="1838" w:type="dxa"/>
            <w:gridSpan w:val="2"/>
            <w:vMerge w:val="continue"/>
            <w:vAlign w:val="center"/>
          </w:tcPr>
          <w:p w14:paraId="50B2D838">
            <w:pPr>
              <w:jc w:val="center"/>
              <w:rPr>
                <w:spacing w:val="11"/>
                <w:kern w:val="0"/>
                <w:sz w:val="18"/>
                <w:szCs w:val="18"/>
              </w:rPr>
            </w:pPr>
          </w:p>
        </w:tc>
        <w:tc>
          <w:tcPr>
            <w:tcW w:w="992" w:type="dxa"/>
            <w:vAlign w:val="center"/>
          </w:tcPr>
          <w:p w14:paraId="781DC012">
            <w:pPr>
              <w:widowControl/>
              <w:jc w:val="center"/>
              <w:rPr>
                <w:rFonts w:ascii="宋体" w:hAnsi="宋体" w:cs="宋体"/>
                <w:sz w:val="18"/>
                <w:szCs w:val="18"/>
              </w:rPr>
            </w:pPr>
            <w:r>
              <w:rPr>
                <w:rFonts w:ascii="宋体" w:hAnsi="宋体" w:cs="宋体"/>
                <w:sz w:val="18"/>
                <w:szCs w:val="18"/>
              </w:rPr>
              <w:t>050K0232</w:t>
            </w:r>
          </w:p>
        </w:tc>
        <w:tc>
          <w:tcPr>
            <w:tcW w:w="1843" w:type="dxa"/>
            <w:gridSpan w:val="3"/>
            <w:vAlign w:val="center"/>
          </w:tcPr>
          <w:p w14:paraId="285E69AD">
            <w:pPr>
              <w:jc w:val="left"/>
              <w:rPr>
                <w:spacing w:val="11"/>
                <w:kern w:val="0"/>
                <w:sz w:val="18"/>
                <w:szCs w:val="18"/>
              </w:rPr>
            </w:pPr>
            <w:r>
              <w:rPr>
                <w:rFonts w:hint="eastAsia"/>
                <w:spacing w:val="11"/>
                <w:kern w:val="0"/>
                <w:sz w:val="18"/>
                <w:szCs w:val="18"/>
              </w:rPr>
              <w:t>人工智能地球物理</w:t>
            </w:r>
          </w:p>
        </w:tc>
        <w:tc>
          <w:tcPr>
            <w:tcW w:w="559" w:type="dxa"/>
            <w:vAlign w:val="center"/>
          </w:tcPr>
          <w:p w14:paraId="4908E47E">
            <w:pPr>
              <w:widowControl/>
              <w:jc w:val="center"/>
              <w:rPr>
                <w:sz w:val="18"/>
                <w:szCs w:val="18"/>
              </w:rPr>
            </w:pPr>
            <w:r>
              <w:rPr>
                <w:rFonts w:hint="eastAsia"/>
                <w:sz w:val="18"/>
                <w:szCs w:val="18"/>
              </w:rPr>
              <w:t>2</w:t>
            </w:r>
          </w:p>
        </w:tc>
        <w:tc>
          <w:tcPr>
            <w:tcW w:w="992" w:type="dxa"/>
            <w:vAlign w:val="center"/>
          </w:tcPr>
          <w:p w14:paraId="75329D06">
            <w:pPr>
              <w:jc w:val="center"/>
              <w:rPr>
                <w:sz w:val="18"/>
                <w:szCs w:val="18"/>
              </w:rPr>
            </w:pPr>
            <w:r>
              <w:rPr>
                <w:rFonts w:hint="eastAsia"/>
                <w:sz w:val="18"/>
                <w:szCs w:val="18"/>
              </w:rPr>
              <w:t>春</w:t>
            </w:r>
          </w:p>
        </w:tc>
        <w:tc>
          <w:tcPr>
            <w:tcW w:w="2560" w:type="dxa"/>
            <w:gridSpan w:val="3"/>
            <w:vAlign w:val="center"/>
          </w:tcPr>
          <w:p w14:paraId="31BED48F">
            <w:pPr>
              <w:widowControl/>
              <w:jc w:val="left"/>
              <w:rPr>
                <w:rFonts w:ascii="宋体" w:hAnsi="宋体" w:cs="宋体"/>
                <w:kern w:val="0"/>
                <w:sz w:val="20"/>
                <w:szCs w:val="20"/>
                <w:lang w:bidi="ar"/>
              </w:rPr>
            </w:pPr>
            <w:r>
              <w:rPr>
                <w:rFonts w:hint="eastAsia" w:ascii="宋体" w:hAnsi="宋体" w:cs="宋体"/>
                <w:kern w:val="0"/>
                <w:sz w:val="20"/>
                <w:szCs w:val="20"/>
                <w:lang w:bidi="ar"/>
              </w:rPr>
              <w:t>☆</w:t>
            </w:r>
            <w:r>
              <w:rPr>
                <w:rFonts w:hint="eastAsia"/>
                <w:sz w:val="18"/>
                <w:szCs w:val="18"/>
              </w:rPr>
              <w:t>孙剑、宋鹏、王恩江、许松</w:t>
            </w:r>
          </w:p>
        </w:tc>
        <w:tc>
          <w:tcPr>
            <w:tcW w:w="2267" w:type="dxa"/>
            <w:vAlign w:val="center"/>
          </w:tcPr>
          <w:p w14:paraId="00ED42A7">
            <w:pPr>
              <w:widowControl/>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2922A5D6">
            <w:pPr>
              <w:jc w:val="center"/>
              <w:rPr>
                <w:spacing w:val="11"/>
                <w:kern w:val="0"/>
                <w:sz w:val="18"/>
                <w:szCs w:val="18"/>
              </w:rPr>
            </w:pPr>
            <w:r>
              <w:rPr>
                <w:rFonts w:hint="eastAsia"/>
                <w:spacing w:val="11"/>
                <w:kern w:val="0"/>
                <w:sz w:val="18"/>
                <w:szCs w:val="18"/>
              </w:rPr>
              <w:t>选修</w:t>
            </w:r>
          </w:p>
        </w:tc>
        <w:tc>
          <w:tcPr>
            <w:tcW w:w="904" w:type="dxa"/>
            <w:vAlign w:val="center"/>
          </w:tcPr>
          <w:p w14:paraId="3140B9D1">
            <w:pPr>
              <w:jc w:val="center"/>
              <w:rPr>
                <w:spacing w:val="11"/>
                <w:kern w:val="0"/>
                <w:sz w:val="18"/>
                <w:szCs w:val="18"/>
              </w:rPr>
            </w:pPr>
            <w:r>
              <w:rPr>
                <w:rFonts w:hint="eastAsia"/>
                <w:spacing w:val="11"/>
                <w:kern w:val="0"/>
                <w:sz w:val="18"/>
                <w:szCs w:val="18"/>
              </w:rPr>
              <w:t>考查</w:t>
            </w:r>
          </w:p>
        </w:tc>
        <w:tc>
          <w:tcPr>
            <w:tcW w:w="1759" w:type="dxa"/>
            <w:vAlign w:val="center"/>
          </w:tcPr>
          <w:p w14:paraId="1B255950">
            <w:pPr>
              <w:widowControl/>
              <w:jc w:val="center"/>
              <w:rPr>
                <w:sz w:val="18"/>
                <w:szCs w:val="18"/>
              </w:rPr>
            </w:pPr>
          </w:p>
        </w:tc>
      </w:tr>
      <w:tr w14:paraId="4DC4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28" w:hRule="atLeast"/>
        </w:trPr>
        <w:tc>
          <w:tcPr>
            <w:tcW w:w="1838" w:type="dxa"/>
            <w:gridSpan w:val="2"/>
            <w:vMerge w:val="continue"/>
            <w:vAlign w:val="center"/>
          </w:tcPr>
          <w:p w14:paraId="4094798D">
            <w:pPr>
              <w:jc w:val="center"/>
              <w:rPr>
                <w:spacing w:val="11"/>
                <w:kern w:val="0"/>
                <w:sz w:val="18"/>
                <w:szCs w:val="18"/>
              </w:rPr>
            </w:pPr>
          </w:p>
        </w:tc>
        <w:tc>
          <w:tcPr>
            <w:tcW w:w="992" w:type="dxa"/>
            <w:vAlign w:val="center"/>
          </w:tcPr>
          <w:p w14:paraId="15F73FCA">
            <w:pPr>
              <w:widowControl/>
              <w:jc w:val="center"/>
              <w:rPr>
                <w:rFonts w:ascii="宋体" w:hAnsi="宋体" w:cs="宋体"/>
                <w:sz w:val="18"/>
                <w:szCs w:val="18"/>
              </w:rPr>
            </w:pPr>
            <w:r>
              <w:rPr>
                <w:rFonts w:hint="eastAsia" w:ascii="宋体" w:hAnsi="宋体" w:cs="宋体"/>
                <w:sz w:val="18"/>
                <w:szCs w:val="18"/>
              </w:rPr>
              <w:t>050K0228</w:t>
            </w:r>
          </w:p>
          <w:p w14:paraId="1B07FD8D">
            <w:pPr>
              <w:widowControl/>
              <w:jc w:val="center"/>
              <w:rPr>
                <w:rFonts w:ascii="宋体" w:hAnsi="宋体" w:cs="宋体"/>
                <w:sz w:val="18"/>
                <w:szCs w:val="18"/>
              </w:rPr>
            </w:pPr>
          </w:p>
        </w:tc>
        <w:tc>
          <w:tcPr>
            <w:tcW w:w="1843" w:type="dxa"/>
            <w:gridSpan w:val="3"/>
            <w:vAlign w:val="center"/>
          </w:tcPr>
          <w:p w14:paraId="1C96D035">
            <w:pPr>
              <w:jc w:val="left"/>
              <w:rPr>
                <w:spacing w:val="11"/>
                <w:kern w:val="0"/>
                <w:sz w:val="18"/>
                <w:szCs w:val="18"/>
              </w:rPr>
            </w:pPr>
            <w:r>
              <w:rPr>
                <w:spacing w:val="11"/>
                <w:kern w:val="0"/>
                <w:sz w:val="18"/>
                <w:szCs w:val="18"/>
              </w:rPr>
              <w:t>地学大数据与地球动力学基础</w:t>
            </w:r>
          </w:p>
        </w:tc>
        <w:tc>
          <w:tcPr>
            <w:tcW w:w="559" w:type="dxa"/>
            <w:vAlign w:val="center"/>
          </w:tcPr>
          <w:p w14:paraId="60BE4DC1">
            <w:pPr>
              <w:widowControl/>
              <w:jc w:val="center"/>
              <w:rPr>
                <w:sz w:val="18"/>
                <w:szCs w:val="18"/>
              </w:rPr>
            </w:pPr>
            <w:r>
              <w:rPr>
                <w:rFonts w:hint="eastAsia"/>
                <w:sz w:val="18"/>
                <w:szCs w:val="18"/>
              </w:rPr>
              <w:t>2</w:t>
            </w:r>
          </w:p>
        </w:tc>
        <w:tc>
          <w:tcPr>
            <w:tcW w:w="992" w:type="dxa"/>
            <w:vAlign w:val="center"/>
          </w:tcPr>
          <w:p w14:paraId="7FB9D068">
            <w:pPr>
              <w:widowControl/>
              <w:jc w:val="center"/>
              <w:rPr>
                <w:sz w:val="18"/>
                <w:szCs w:val="18"/>
              </w:rPr>
            </w:pPr>
            <w:r>
              <w:rPr>
                <w:rFonts w:hint="eastAsia"/>
                <w:sz w:val="18"/>
                <w:szCs w:val="18"/>
              </w:rPr>
              <w:t>夏秋</w:t>
            </w:r>
          </w:p>
        </w:tc>
        <w:tc>
          <w:tcPr>
            <w:tcW w:w="2560" w:type="dxa"/>
            <w:gridSpan w:val="3"/>
            <w:vAlign w:val="center"/>
          </w:tcPr>
          <w:p w14:paraId="167D2A2F">
            <w:pPr>
              <w:jc w:val="left"/>
              <w:rPr>
                <w:sz w:val="18"/>
                <w:szCs w:val="18"/>
              </w:rPr>
            </w:pPr>
            <w:r>
              <w:rPr>
                <w:rFonts w:hint="eastAsia"/>
                <w:sz w:val="18"/>
                <w:szCs w:val="18"/>
              </w:rPr>
              <w:t>☆邢会林</w:t>
            </w:r>
          </w:p>
        </w:tc>
        <w:tc>
          <w:tcPr>
            <w:tcW w:w="2267" w:type="dxa"/>
            <w:vAlign w:val="center"/>
          </w:tcPr>
          <w:p w14:paraId="5AC7FF0D">
            <w:pPr>
              <w:widowControl/>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4590757B">
            <w:pPr>
              <w:jc w:val="center"/>
            </w:pPr>
            <w:r>
              <w:rPr>
                <w:rFonts w:hint="eastAsia"/>
                <w:spacing w:val="11"/>
                <w:kern w:val="0"/>
                <w:sz w:val="18"/>
                <w:szCs w:val="18"/>
              </w:rPr>
              <w:t>选修</w:t>
            </w:r>
          </w:p>
        </w:tc>
        <w:tc>
          <w:tcPr>
            <w:tcW w:w="904" w:type="dxa"/>
            <w:vAlign w:val="center"/>
          </w:tcPr>
          <w:p w14:paraId="2AC4224D">
            <w:pPr>
              <w:jc w:val="center"/>
              <w:rPr>
                <w:sz w:val="18"/>
                <w:szCs w:val="18"/>
              </w:rPr>
            </w:pPr>
            <w:r>
              <w:rPr>
                <w:spacing w:val="11"/>
                <w:kern w:val="0"/>
                <w:sz w:val="18"/>
                <w:szCs w:val="18"/>
              </w:rPr>
              <w:t>考试</w:t>
            </w:r>
          </w:p>
        </w:tc>
        <w:tc>
          <w:tcPr>
            <w:tcW w:w="1759" w:type="dxa"/>
            <w:vAlign w:val="center"/>
          </w:tcPr>
          <w:p w14:paraId="4164A96E">
            <w:pPr>
              <w:widowControl/>
              <w:jc w:val="center"/>
              <w:rPr>
                <w:sz w:val="18"/>
                <w:szCs w:val="18"/>
              </w:rPr>
            </w:pPr>
          </w:p>
        </w:tc>
      </w:tr>
      <w:tr w14:paraId="7C76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28" w:hRule="atLeast"/>
        </w:trPr>
        <w:tc>
          <w:tcPr>
            <w:tcW w:w="1838" w:type="dxa"/>
            <w:gridSpan w:val="2"/>
            <w:vMerge w:val="continue"/>
            <w:vAlign w:val="center"/>
          </w:tcPr>
          <w:p w14:paraId="66AB7CA0">
            <w:pPr>
              <w:jc w:val="center"/>
              <w:rPr>
                <w:spacing w:val="11"/>
                <w:kern w:val="0"/>
                <w:sz w:val="18"/>
                <w:szCs w:val="18"/>
              </w:rPr>
            </w:pPr>
          </w:p>
        </w:tc>
        <w:tc>
          <w:tcPr>
            <w:tcW w:w="992" w:type="dxa"/>
            <w:vAlign w:val="center"/>
          </w:tcPr>
          <w:p w14:paraId="5BD8F145">
            <w:pPr>
              <w:widowControl/>
              <w:jc w:val="center"/>
              <w:rPr>
                <w:rFonts w:ascii="宋体" w:hAnsi="宋体" w:cs="宋体"/>
                <w:sz w:val="18"/>
                <w:szCs w:val="18"/>
              </w:rPr>
            </w:pPr>
            <w:r>
              <w:rPr>
                <w:rFonts w:ascii="宋体" w:hAnsi="宋体" w:cs="宋体"/>
                <w:sz w:val="18"/>
                <w:szCs w:val="18"/>
              </w:rPr>
              <w:t>050K0071</w:t>
            </w:r>
          </w:p>
        </w:tc>
        <w:tc>
          <w:tcPr>
            <w:tcW w:w="1843" w:type="dxa"/>
            <w:gridSpan w:val="3"/>
            <w:vAlign w:val="center"/>
          </w:tcPr>
          <w:p w14:paraId="2CACDA88">
            <w:pPr>
              <w:jc w:val="left"/>
              <w:rPr>
                <w:spacing w:val="11"/>
                <w:kern w:val="0"/>
                <w:sz w:val="18"/>
                <w:szCs w:val="18"/>
              </w:rPr>
            </w:pPr>
            <w:r>
              <w:rPr>
                <w:spacing w:val="11"/>
                <w:kern w:val="0"/>
                <w:sz w:val="18"/>
                <w:szCs w:val="18"/>
              </w:rPr>
              <w:t>沉积盆地分析</w:t>
            </w:r>
          </w:p>
        </w:tc>
        <w:tc>
          <w:tcPr>
            <w:tcW w:w="559" w:type="dxa"/>
            <w:vAlign w:val="center"/>
          </w:tcPr>
          <w:p w14:paraId="7E484D8C">
            <w:pPr>
              <w:widowControl/>
              <w:jc w:val="center"/>
              <w:rPr>
                <w:sz w:val="18"/>
                <w:szCs w:val="18"/>
              </w:rPr>
            </w:pPr>
            <w:r>
              <w:rPr>
                <w:spacing w:val="11"/>
                <w:kern w:val="0"/>
                <w:sz w:val="18"/>
                <w:szCs w:val="18"/>
              </w:rPr>
              <w:t>2</w:t>
            </w:r>
          </w:p>
        </w:tc>
        <w:tc>
          <w:tcPr>
            <w:tcW w:w="992" w:type="dxa"/>
            <w:vAlign w:val="center"/>
          </w:tcPr>
          <w:p w14:paraId="36D3F244">
            <w:pPr>
              <w:widowControl/>
              <w:jc w:val="center"/>
              <w:rPr>
                <w:sz w:val="18"/>
                <w:szCs w:val="18"/>
              </w:rPr>
            </w:pPr>
            <w:r>
              <w:rPr>
                <w:spacing w:val="11"/>
                <w:kern w:val="0"/>
                <w:sz w:val="18"/>
                <w:szCs w:val="18"/>
              </w:rPr>
              <w:t>春</w:t>
            </w:r>
          </w:p>
        </w:tc>
        <w:tc>
          <w:tcPr>
            <w:tcW w:w="2560" w:type="dxa"/>
            <w:gridSpan w:val="3"/>
            <w:vAlign w:val="center"/>
          </w:tcPr>
          <w:p w14:paraId="7C01DEA9">
            <w:pPr>
              <w:jc w:val="left"/>
              <w:rPr>
                <w:sz w:val="18"/>
                <w:szCs w:val="18"/>
              </w:rPr>
            </w:pPr>
            <w:r>
              <w:rPr>
                <w:rFonts w:hint="eastAsia"/>
                <w:sz w:val="18"/>
                <w:szCs w:val="18"/>
              </w:rPr>
              <w:t>☆许淑梅</w:t>
            </w:r>
          </w:p>
        </w:tc>
        <w:tc>
          <w:tcPr>
            <w:tcW w:w="2267" w:type="dxa"/>
            <w:vAlign w:val="center"/>
          </w:tcPr>
          <w:p w14:paraId="29BA0DA0">
            <w:pPr>
              <w:jc w:val="left"/>
              <w:rPr>
                <w:sz w:val="18"/>
                <w:szCs w:val="18"/>
              </w:rPr>
            </w:pPr>
            <w:r>
              <w:rPr>
                <w:sz w:val="18"/>
                <w:szCs w:val="18"/>
              </w:rPr>
              <w:t xml:space="preserve">[1] </w:t>
            </w:r>
            <w:r>
              <w:rPr>
                <w:rFonts w:hint="eastAsia"/>
                <w:sz w:val="18"/>
                <w:szCs w:val="18"/>
              </w:rPr>
              <w:t>陆克政</w:t>
            </w:r>
            <w:r>
              <w:rPr>
                <w:rFonts w:hint="eastAsia" w:ascii="宋体" w:hAnsi="宋体" w:cs="宋体"/>
                <w:sz w:val="18"/>
                <w:szCs w:val="18"/>
              </w:rPr>
              <w:t>.</w:t>
            </w:r>
            <w:r>
              <w:rPr>
                <w:rFonts w:hint="eastAsia"/>
                <w:sz w:val="18"/>
                <w:szCs w:val="18"/>
              </w:rPr>
              <w:t>含油气盆地分析</w:t>
            </w:r>
            <w:r>
              <w:rPr>
                <w:rFonts w:hint="eastAsia" w:ascii="宋体" w:hAnsi="宋体" w:cs="宋体"/>
                <w:sz w:val="18"/>
                <w:szCs w:val="18"/>
              </w:rPr>
              <w:t>.</w:t>
            </w:r>
            <w:r>
              <w:rPr>
                <w:rFonts w:hint="eastAsia"/>
                <w:sz w:val="18"/>
                <w:szCs w:val="18"/>
              </w:rPr>
              <w:t>北京：石油大学出版社，2</w:t>
            </w:r>
            <w:r>
              <w:rPr>
                <w:sz w:val="18"/>
                <w:szCs w:val="18"/>
              </w:rPr>
              <w:t>003</w:t>
            </w:r>
            <w:r>
              <w:rPr>
                <w:rFonts w:hint="eastAsia" w:ascii="宋体" w:hAnsi="宋体" w:cs="宋体"/>
                <w:sz w:val="18"/>
                <w:szCs w:val="18"/>
              </w:rPr>
              <w:t>.</w:t>
            </w:r>
          </w:p>
          <w:p w14:paraId="6EC7EFEE">
            <w:pPr>
              <w:jc w:val="left"/>
              <w:rPr>
                <w:sz w:val="18"/>
                <w:szCs w:val="18"/>
              </w:rPr>
            </w:pPr>
            <w:r>
              <w:rPr>
                <w:sz w:val="18"/>
                <w:szCs w:val="18"/>
              </w:rPr>
              <w:t xml:space="preserve">[2] </w:t>
            </w:r>
            <w:r>
              <w:rPr>
                <w:rFonts w:hint="eastAsia"/>
                <w:sz w:val="18"/>
                <w:szCs w:val="18"/>
              </w:rPr>
              <w:t>田在艺，张庆春</w:t>
            </w:r>
            <w:r>
              <w:rPr>
                <w:rFonts w:hint="eastAsia" w:ascii="宋体" w:hAnsi="宋体" w:cs="宋体"/>
                <w:sz w:val="18"/>
                <w:szCs w:val="18"/>
              </w:rPr>
              <w:t>.</w:t>
            </w:r>
            <w:r>
              <w:rPr>
                <w:rFonts w:hint="eastAsia"/>
                <w:sz w:val="18"/>
                <w:szCs w:val="18"/>
              </w:rPr>
              <w:t>中国含油气沉积盆地论.北京：石油工业出版社，1</w:t>
            </w:r>
            <w:r>
              <w:rPr>
                <w:sz w:val="18"/>
                <w:szCs w:val="18"/>
              </w:rPr>
              <w:t>996</w:t>
            </w:r>
            <w:r>
              <w:rPr>
                <w:rFonts w:hint="eastAsia" w:ascii="宋体" w:hAnsi="宋体" w:cs="宋体"/>
                <w:sz w:val="18"/>
                <w:szCs w:val="18"/>
              </w:rPr>
              <w:t>.</w:t>
            </w:r>
          </w:p>
        </w:tc>
        <w:tc>
          <w:tcPr>
            <w:tcW w:w="995" w:type="dxa"/>
            <w:vAlign w:val="center"/>
          </w:tcPr>
          <w:p w14:paraId="074C6517">
            <w:pPr>
              <w:jc w:val="center"/>
              <w:rPr>
                <w:spacing w:val="11"/>
                <w:kern w:val="0"/>
                <w:sz w:val="18"/>
                <w:szCs w:val="18"/>
              </w:rPr>
            </w:pPr>
            <w:r>
              <w:rPr>
                <w:sz w:val="18"/>
                <w:szCs w:val="18"/>
              </w:rPr>
              <w:t>选修</w:t>
            </w:r>
          </w:p>
        </w:tc>
        <w:tc>
          <w:tcPr>
            <w:tcW w:w="904" w:type="dxa"/>
            <w:vAlign w:val="center"/>
          </w:tcPr>
          <w:p w14:paraId="18CEDEED">
            <w:pPr>
              <w:jc w:val="center"/>
              <w:rPr>
                <w:spacing w:val="11"/>
                <w:kern w:val="0"/>
                <w:sz w:val="18"/>
                <w:szCs w:val="18"/>
              </w:rPr>
            </w:pPr>
            <w:r>
              <w:rPr>
                <w:rFonts w:hint="eastAsia"/>
                <w:sz w:val="18"/>
                <w:szCs w:val="18"/>
              </w:rPr>
              <w:t>考查</w:t>
            </w:r>
          </w:p>
        </w:tc>
        <w:tc>
          <w:tcPr>
            <w:tcW w:w="1759" w:type="dxa"/>
            <w:vAlign w:val="center"/>
          </w:tcPr>
          <w:p w14:paraId="534AED15">
            <w:pPr>
              <w:widowControl/>
              <w:jc w:val="center"/>
              <w:rPr>
                <w:sz w:val="18"/>
                <w:szCs w:val="18"/>
              </w:rPr>
            </w:pPr>
          </w:p>
        </w:tc>
      </w:tr>
      <w:tr w14:paraId="2CA6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28" w:hRule="atLeast"/>
        </w:trPr>
        <w:tc>
          <w:tcPr>
            <w:tcW w:w="1838" w:type="dxa"/>
            <w:gridSpan w:val="2"/>
            <w:vMerge w:val="continue"/>
            <w:vAlign w:val="center"/>
          </w:tcPr>
          <w:p w14:paraId="5A5F26AD">
            <w:pPr>
              <w:jc w:val="center"/>
              <w:rPr>
                <w:spacing w:val="11"/>
                <w:kern w:val="0"/>
                <w:sz w:val="18"/>
                <w:szCs w:val="18"/>
              </w:rPr>
            </w:pPr>
          </w:p>
        </w:tc>
        <w:tc>
          <w:tcPr>
            <w:tcW w:w="992" w:type="dxa"/>
            <w:vAlign w:val="center"/>
          </w:tcPr>
          <w:p w14:paraId="0F5BB0CA">
            <w:pPr>
              <w:widowControl/>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50K0237</w:t>
            </w:r>
          </w:p>
        </w:tc>
        <w:tc>
          <w:tcPr>
            <w:tcW w:w="1843" w:type="dxa"/>
            <w:gridSpan w:val="3"/>
            <w:vAlign w:val="center"/>
          </w:tcPr>
          <w:p w14:paraId="4B99E51D">
            <w:pPr>
              <w:jc w:val="left"/>
              <w:rPr>
                <w:spacing w:val="11"/>
                <w:kern w:val="0"/>
                <w:sz w:val="18"/>
                <w:szCs w:val="18"/>
              </w:rPr>
            </w:pPr>
            <w:r>
              <w:rPr>
                <w:rFonts w:hint="eastAsia"/>
                <w:sz w:val="18"/>
                <w:szCs w:val="18"/>
              </w:rPr>
              <w:t>非常规资源勘查评价方法</w:t>
            </w:r>
          </w:p>
        </w:tc>
        <w:tc>
          <w:tcPr>
            <w:tcW w:w="559" w:type="dxa"/>
            <w:vAlign w:val="center"/>
          </w:tcPr>
          <w:p w14:paraId="69F7580F">
            <w:pPr>
              <w:widowControl/>
              <w:jc w:val="center"/>
              <w:rPr>
                <w:sz w:val="18"/>
                <w:szCs w:val="18"/>
              </w:rPr>
            </w:pPr>
            <w:r>
              <w:rPr>
                <w:rFonts w:hint="eastAsia"/>
                <w:sz w:val="18"/>
                <w:szCs w:val="18"/>
              </w:rPr>
              <w:t>2</w:t>
            </w:r>
          </w:p>
        </w:tc>
        <w:tc>
          <w:tcPr>
            <w:tcW w:w="992" w:type="dxa"/>
            <w:vAlign w:val="center"/>
          </w:tcPr>
          <w:p w14:paraId="50FA1F13">
            <w:pPr>
              <w:widowControl/>
              <w:jc w:val="center"/>
              <w:rPr>
                <w:sz w:val="18"/>
                <w:szCs w:val="18"/>
              </w:rPr>
            </w:pPr>
            <w:r>
              <w:rPr>
                <w:rFonts w:hint="eastAsia"/>
                <w:sz w:val="18"/>
                <w:szCs w:val="18"/>
              </w:rPr>
              <w:t>春</w:t>
            </w:r>
          </w:p>
        </w:tc>
        <w:tc>
          <w:tcPr>
            <w:tcW w:w="2560" w:type="dxa"/>
            <w:gridSpan w:val="3"/>
            <w:vAlign w:val="center"/>
          </w:tcPr>
          <w:p w14:paraId="2686FDC3">
            <w:pPr>
              <w:jc w:val="left"/>
              <w:rPr>
                <w:sz w:val="18"/>
                <w:szCs w:val="18"/>
              </w:rPr>
            </w:pPr>
            <w:r>
              <w:rPr>
                <w:rFonts w:hint="eastAsia"/>
                <w:sz w:val="18"/>
                <w:szCs w:val="18"/>
              </w:rPr>
              <w:t>☆王秀娟</w:t>
            </w:r>
          </w:p>
        </w:tc>
        <w:tc>
          <w:tcPr>
            <w:tcW w:w="2267" w:type="dxa"/>
            <w:vAlign w:val="center"/>
          </w:tcPr>
          <w:p w14:paraId="23C1DDDC">
            <w:pPr>
              <w:jc w:val="left"/>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5F69075A">
            <w:pPr>
              <w:jc w:val="center"/>
              <w:rPr>
                <w:spacing w:val="11"/>
                <w:kern w:val="0"/>
                <w:sz w:val="18"/>
                <w:szCs w:val="18"/>
              </w:rPr>
            </w:pPr>
            <w:r>
              <w:rPr>
                <w:rFonts w:hint="eastAsia"/>
                <w:spacing w:val="11"/>
                <w:kern w:val="0"/>
                <w:sz w:val="18"/>
                <w:szCs w:val="18"/>
              </w:rPr>
              <w:t>选修</w:t>
            </w:r>
          </w:p>
        </w:tc>
        <w:tc>
          <w:tcPr>
            <w:tcW w:w="904" w:type="dxa"/>
            <w:vAlign w:val="center"/>
          </w:tcPr>
          <w:p w14:paraId="5B4BFE01">
            <w:pPr>
              <w:jc w:val="center"/>
              <w:rPr>
                <w:spacing w:val="11"/>
                <w:kern w:val="0"/>
                <w:sz w:val="18"/>
                <w:szCs w:val="18"/>
              </w:rPr>
            </w:pPr>
            <w:r>
              <w:rPr>
                <w:rFonts w:hint="eastAsia"/>
                <w:sz w:val="18"/>
                <w:szCs w:val="18"/>
              </w:rPr>
              <w:t>考查</w:t>
            </w:r>
          </w:p>
        </w:tc>
        <w:tc>
          <w:tcPr>
            <w:tcW w:w="1759" w:type="dxa"/>
            <w:vAlign w:val="center"/>
          </w:tcPr>
          <w:p w14:paraId="0D5C654D">
            <w:pPr>
              <w:widowControl/>
              <w:jc w:val="center"/>
              <w:rPr>
                <w:sz w:val="18"/>
                <w:szCs w:val="18"/>
              </w:rPr>
            </w:pPr>
          </w:p>
        </w:tc>
      </w:tr>
      <w:tr w14:paraId="51A0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28" w:hRule="atLeast"/>
        </w:trPr>
        <w:tc>
          <w:tcPr>
            <w:tcW w:w="1838" w:type="dxa"/>
            <w:gridSpan w:val="2"/>
            <w:vMerge w:val="continue"/>
            <w:vAlign w:val="center"/>
          </w:tcPr>
          <w:p w14:paraId="5033950F">
            <w:pPr>
              <w:jc w:val="center"/>
              <w:rPr>
                <w:spacing w:val="11"/>
                <w:kern w:val="0"/>
                <w:sz w:val="18"/>
                <w:szCs w:val="18"/>
              </w:rPr>
            </w:pPr>
          </w:p>
        </w:tc>
        <w:tc>
          <w:tcPr>
            <w:tcW w:w="992" w:type="dxa"/>
            <w:vAlign w:val="center"/>
          </w:tcPr>
          <w:p w14:paraId="65EA48D3">
            <w:pPr>
              <w:widowControl/>
              <w:jc w:val="center"/>
              <w:rPr>
                <w:rFonts w:ascii="宋体" w:hAnsi="宋体" w:cs="宋体"/>
                <w:sz w:val="18"/>
                <w:szCs w:val="18"/>
              </w:rPr>
            </w:pPr>
            <w:r>
              <w:rPr>
                <w:rFonts w:hint="eastAsia" w:ascii="宋体" w:hAnsi="宋体" w:cs="宋体"/>
                <w:sz w:val="18"/>
                <w:szCs w:val="18"/>
              </w:rPr>
              <w:t>050K0214</w:t>
            </w:r>
          </w:p>
        </w:tc>
        <w:tc>
          <w:tcPr>
            <w:tcW w:w="1843" w:type="dxa"/>
            <w:gridSpan w:val="3"/>
            <w:vAlign w:val="center"/>
          </w:tcPr>
          <w:p w14:paraId="67F8A177">
            <w:pPr>
              <w:jc w:val="left"/>
              <w:rPr>
                <w:spacing w:val="11"/>
                <w:kern w:val="0"/>
                <w:sz w:val="18"/>
                <w:szCs w:val="18"/>
              </w:rPr>
            </w:pPr>
            <w:r>
              <w:rPr>
                <w:rFonts w:hint="eastAsia" w:ascii="宋体" w:hAnsi="宋体" w:cs="宋体"/>
                <w:spacing w:val="11"/>
                <w:kern w:val="0"/>
                <w:sz w:val="18"/>
                <w:szCs w:val="18"/>
              </w:rPr>
              <w:t>高等岩土力学</w:t>
            </w:r>
          </w:p>
        </w:tc>
        <w:tc>
          <w:tcPr>
            <w:tcW w:w="559" w:type="dxa"/>
            <w:vAlign w:val="center"/>
          </w:tcPr>
          <w:p w14:paraId="485731C4">
            <w:pPr>
              <w:widowControl/>
              <w:jc w:val="center"/>
              <w:rPr>
                <w:sz w:val="18"/>
                <w:szCs w:val="18"/>
              </w:rPr>
            </w:pPr>
            <w:r>
              <w:rPr>
                <w:rFonts w:hint="eastAsia"/>
                <w:sz w:val="18"/>
                <w:szCs w:val="18"/>
              </w:rPr>
              <w:t>2</w:t>
            </w:r>
          </w:p>
        </w:tc>
        <w:tc>
          <w:tcPr>
            <w:tcW w:w="992" w:type="dxa"/>
            <w:vAlign w:val="center"/>
          </w:tcPr>
          <w:p w14:paraId="541CF662">
            <w:pPr>
              <w:widowControl/>
              <w:jc w:val="center"/>
              <w:rPr>
                <w:sz w:val="18"/>
                <w:szCs w:val="18"/>
              </w:rPr>
            </w:pPr>
            <w:r>
              <w:rPr>
                <w:rFonts w:hint="eastAsia"/>
                <w:sz w:val="18"/>
                <w:szCs w:val="18"/>
              </w:rPr>
              <w:t>春</w:t>
            </w:r>
          </w:p>
        </w:tc>
        <w:tc>
          <w:tcPr>
            <w:tcW w:w="2560" w:type="dxa"/>
            <w:gridSpan w:val="3"/>
            <w:vAlign w:val="center"/>
          </w:tcPr>
          <w:p w14:paraId="7624E0B2">
            <w:pPr>
              <w:jc w:val="left"/>
              <w:rPr>
                <w:sz w:val="18"/>
                <w:szCs w:val="18"/>
              </w:rPr>
            </w:pPr>
            <w:r>
              <w:rPr>
                <w:rFonts w:hint="eastAsia"/>
                <w:sz w:val="18"/>
                <w:szCs w:val="18"/>
              </w:rPr>
              <w:t>☆冯秀丽</w:t>
            </w:r>
          </w:p>
        </w:tc>
        <w:tc>
          <w:tcPr>
            <w:tcW w:w="2267" w:type="dxa"/>
            <w:vAlign w:val="center"/>
          </w:tcPr>
          <w:p w14:paraId="7FCCF75C">
            <w:pPr>
              <w:jc w:val="left"/>
              <w:rPr>
                <w:sz w:val="18"/>
                <w:szCs w:val="18"/>
              </w:rPr>
            </w:pPr>
            <w:r>
              <w:rPr>
                <w:rFonts w:hint="eastAsia"/>
                <w:sz w:val="18"/>
                <w:szCs w:val="18"/>
              </w:rPr>
              <w:t>自编讲义</w:t>
            </w:r>
            <w:r>
              <w:rPr>
                <w:rFonts w:hint="eastAsia" w:ascii="宋体" w:hAnsi="宋体" w:cs="宋体"/>
                <w:sz w:val="18"/>
                <w:szCs w:val="18"/>
              </w:rPr>
              <w:t>.</w:t>
            </w:r>
          </w:p>
        </w:tc>
        <w:tc>
          <w:tcPr>
            <w:tcW w:w="995" w:type="dxa"/>
            <w:vAlign w:val="center"/>
          </w:tcPr>
          <w:p w14:paraId="753A776F">
            <w:pPr>
              <w:jc w:val="center"/>
              <w:rPr>
                <w:spacing w:val="11"/>
                <w:kern w:val="0"/>
                <w:sz w:val="18"/>
                <w:szCs w:val="18"/>
              </w:rPr>
            </w:pPr>
            <w:r>
              <w:rPr>
                <w:rFonts w:hint="eastAsia"/>
                <w:spacing w:val="11"/>
                <w:kern w:val="0"/>
                <w:sz w:val="18"/>
                <w:szCs w:val="18"/>
              </w:rPr>
              <w:t>选修</w:t>
            </w:r>
          </w:p>
        </w:tc>
        <w:tc>
          <w:tcPr>
            <w:tcW w:w="904" w:type="dxa"/>
            <w:vAlign w:val="center"/>
          </w:tcPr>
          <w:p w14:paraId="5F04D6A2">
            <w:pPr>
              <w:jc w:val="center"/>
              <w:rPr>
                <w:spacing w:val="11"/>
                <w:kern w:val="0"/>
                <w:sz w:val="18"/>
                <w:szCs w:val="18"/>
              </w:rPr>
            </w:pPr>
            <w:r>
              <w:rPr>
                <w:rFonts w:hint="eastAsia"/>
                <w:sz w:val="18"/>
                <w:szCs w:val="18"/>
              </w:rPr>
              <w:t>考查</w:t>
            </w:r>
          </w:p>
        </w:tc>
        <w:tc>
          <w:tcPr>
            <w:tcW w:w="1759" w:type="dxa"/>
            <w:vAlign w:val="center"/>
          </w:tcPr>
          <w:p w14:paraId="57AAE1B0">
            <w:pPr>
              <w:widowControl/>
              <w:jc w:val="center"/>
              <w:rPr>
                <w:sz w:val="18"/>
                <w:szCs w:val="18"/>
              </w:rPr>
            </w:pPr>
          </w:p>
        </w:tc>
      </w:tr>
      <w:tr w14:paraId="21A0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28" w:hRule="atLeast"/>
        </w:trPr>
        <w:tc>
          <w:tcPr>
            <w:tcW w:w="1838" w:type="dxa"/>
            <w:gridSpan w:val="2"/>
            <w:vMerge w:val="continue"/>
            <w:vAlign w:val="center"/>
          </w:tcPr>
          <w:p w14:paraId="0916A1F7">
            <w:pPr>
              <w:jc w:val="center"/>
              <w:rPr>
                <w:spacing w:val="11"/>
                <w:kern w:val="0"/>
                <w:sz w:val="18"/>
                <w:szCs w:val="18"/>
              </w:rPr>
            </w:pPr>
          </w:p>
        </w:tc>
        <w:tc>
          <w:tcPr>
            <w:tcW w:w="992" w:type="dxa"/>
            <w:vAlign w:val="center"/>
          </w:tcPr>
          <w:p w14:paraId="44502EBD">
            <w:pPr>
              <w:widowControl/>
              <w:jc w:val="center"/>
              <w:rPr>
                <w:rFonts w:ascii="宋体" w:hAnsi="宋体" w:cs="宋体"/>
                <w:sz w:val="18"/>
                <w:szCs w:val="18"/>
              </w:rPr>
            </w:pPr>
            <w:r>
              <w:rPr>
                <w:rFonts w:ascii="宋体" w:hAnsi="宋体" w:cs="宋体"/>
                <w:sz w:val="18"/>
                <w:szCs w:val="18"/>
              </w:rPr>
              <w:t>050K0128</w:t>
            </w:r>
          </w:p>
        </w:tc>
        <w:tc>
          <w:tcPr>
            <w:tcW w:w="1843" w:type="dxa"/>
            <w:gridSpan w:val="3"/>
            <w:vAlign w:val="center"/>
          </w:tcPr>
          <w:p w14:paraId="531DD05E">
            <w:pPr>
              <w:jc w:val="left"/>
              <w:rPr>
                <w:spacing w:val="11"/>
                <w:kern w:val="0"/>
                <w:sz w:val="18"/>
                <w:szCs w:val="18"/>
              </w:rPr>
            </w:pPr>
            <w:r>
              <w:rPr>
                <w:spacing w:val="11"/>
                <w:kern w:val="0"/>
                <w:sz w:val="18"/>
                <w:szCs w:val="18"/>
              </w:rPr>
              <w:t>海洋沉积物分析</w:t>
            </w:r>
          </w:p>
        </w:tc>
        <w:tc>
          <w:tcPr>
            <w:tcW w:w="559" w:type="dxa"/>
            <w:vAlign w:val="center"/>
          </w:tcPr>
          <w:p w14:paraId="39CF7978">
            <w:pPr>
              <w:widowControl/>
              <w:jc w:val="center"/>
              <w:rPr>
                <w:sz w:val="18"/>
                <w:szCs w:val="18"/>
              </w:rPr>
            </w:pPr>
            <w:r>
              <w:rPr>
                <w:spacing w:val="11"/>
                <w:kern w:val="0"/>
                <w:sz w:val="18"/>
                <w:szCs w:val="18"/>
              </w:rPr>
              <w:t>3</w:t>
            </w:r>
          </w:p>
        </w:tc>
        <w:tc>
          <w:tcPr>
            <w:tcW w:w="992" w:type="dxa"/>
            <w:vAlign w:val="center"/>
          </w:tcPr>
          <w:p w14:paraId="6773C9D5">
            <w:pPr>
              <w:widowControl/>
              <w:jc w:val="center"/>
              <w:rPr>
                <w:rFonts w:hint="eastAsia" w:eastAsia="宋体"/>
                <w:sz w:val="18"/>
                <w:szCs w:val="18"/>
                <w:lang w:eastAsia="zh-CN"/>
              </w:rPr>
            </w:pPr>
            <w:r>
              <w:rPr>
                <w:rFonts w:hint="eastAsia"/>
                <w:spacing w:val="11"/>
                <w:kern w:val="0"/>
                <w:sz w:val="18"/>
                <w:szCs w:val="18"/>
                <w:lang w:val="en-US" w:eastAsia="zh-CN"/>
              </w:rPr>
              <w:t>春</w:t>
            </w:r>
          </w:p>
        </w:tc>
        <w:tc>
          <w:tcPr>
            <w:tcW w:w="2560" w:type="dxa"/>
            <w:gridSpan w:val="3"/>
            <w:vAlign w:val="center"/>
          </w:tcPr>
          <w:p w14:paraId="6012D707">
            <w:pPr>
              <w:jc w:val="left"/>
              <w:rPr>
                <w:sz w:val="18"/>
                <w:szCs w:val="18"/>
              </w:rPr>
            </w:pPr>
            <w:r>
              <w:rPr>
                <w:rFonts w:ascii="Segoe UI Symbol" w:hAnsi="Segoe UI Symbol" w:cs="Segoe UI Symbol"/>
                <w:sz w:val="18"/>
                <w:szCs w:val="18"/>
              </w:rPr>
              <w:t>☆</w:t>
            </w:r>
            <w:r>
              <w:rPr>
                <w:rFonts w:hint="eastAsia" w:ascii="Segoe UI Symbol" w:hAnsi="Segoe UI Symbol" w:cs="Segoe UI Symbol"/>
                <w:sz w:val="18"/>
                <w:szCs w:val="18"/>
              </w:rPr>
              <w:t>孙学诗</w:t>
            </w:r>
          </w:p>
        </w:tc>
        <w:tc>
          <w:tcPr>
            <w:tcW w:w="2267" w:type="dxa"/>
            <w:vAlign w:val="center"/>
          </w:tcPr>
          <w:p w14:paraId="10EE378C">
            <w:pPr>
              <w:jc w:val="left"/>
              <w:rPr>
                <w:sz w:val="18"/>
                <w:szCs w:val="18"/>
              </w:rPr>
            </w:pPr>
            <w:r>
              <w:rPr>
                <w:sz w:val="18"/>
                <w:szCs w:val="18"/>
              </w:rPr>
              <w:t xml:space="preserve">[1] </w:t>
            </w:r>
            <w:r>
              <w:rPr>
                <w:rFonts w:hint="eastAsia"/>
                <w:sz w:val="18"/>
                <w:szCs w:val="18"/>
              </w:rPr>
              <w:t>自编讲义</w:t>
            </w:r>
            <w:r>
              <w:rPr>
                <w:rFonts w:hint="eastAsia" w:ascii="宋体" w:hAnsi="宋体" w:cs="宋体"/>
                <w:sz w:val="18"/>
                <w:szCs w:val="18"/>
              </w:rPr>
              <w:t>.</w:t>
            </w:r>
          </w:p>
          <w:p w14:paraId="4DD021E6">
            <w:pPr>
              <w:widowControl/>
              <w:jc w:val="left"/>
              <w:rPr>
                <w:sz w:val="18"/>
                <w:szCs w:val="18"/>
              </w:rPr>
            </w:pPr>
            <w:r>
              <w:rPr>
                <w:sz w:val="18"/>
                <w:szCs w:val="18"/>
              </w:rPr>
              <w:t xml:space="preserve">[2] </w:t>
            </w:r>
            <w:r>
              <w:rPr>
                <w:rFonts w:hint="eastAsia"/>
                <w:sz w:val="18"/>
                <w:szCs w:val="18"/>
              </w:rPr>
              <w:t>中华人民共和国国家质量监督检验检疫总局，中国国家标准化管理委员会.海洋调查规范，第8部分：海洋地质地球物理调查（GB/T 12763.8-2007）.北京：中国标准出版社，</w:t>
            </w:r>
            <w:r>
              <w:rPr>
                <w:sz w:val="18"/>
                <w:szCs w:val="18"/>
              </w:rPr>
              <w:t>2007</w:t>
            </w:r>
            <w:r>
              <w:rPr>
                <w:rFonts w:hint="eastAsia" w:ascii="宋体" w:hAnsi="宋体" w:cs="宋体"/>
                <w:sz w:val="18"/>
                <w:szCs w:val="18"/>
              </w:rPr>
              <w:t>.</w:t>
            </w:r>
          </w:p>
        </w:tc>
        <w:tc>
          <w:tcPr>
            <w:tcW w:w="995" w:type="dxa"/>
            <w:vAlign w:val="center"/>
          </w:tcPr>
          <w:p w14:paraId="44B16625">
            <w:pPr>
              <w:jc w:val="center"/>
              <w:rPr>
                <w:spacing w:val="11"/>
                <w:kern w:val="0"/>
                <w:sz w:val="18"/>
                <w:szCs w:val="18"/>
              </w:rPr>
            </w:pPr>
            <w:r>
              <w:rPr>
                <w:rFonts w:hint="eastAsia"/>
                <w:spacing w:val="11"/>
                <w:kern w:val="0"/>
                <w:sz w:val="18"/>
                <w:szCs w:val="18"/>
              </w:rPr>
              <w:t>选修</w:t>
            </w:r>
          </w:p>
        </w:tc>
        <w:tc>
          <w:tcPr>
            <w:tcW w:w="904" w:type="dxa"/>
            <w:vAlign w:val="center"/>
          </w:tcPr>
          <w:p w14:paraId="64A8815D">
            <w:pPr>
              <w:jc w:val="center"/>
              <w:rPr>
                <w:spacing w:val="11"/>
                <w:kern w:val="0"/>
                <w:sz w:val="18"/>
                <w:szCs w:val="18"/>
              </w:rPr>
            </w:pPr>
            <w:r>
              <w:rPr>
                <w:rFonts w:hint="eastAsia"/>
                <w:spacing w:val="11"/>
                <w:kern w:val="0"/>
                <w:sz w:val="18"/>
                <w:szCs w:val="18"/>
              </w:rPr>
              <w:t>考试</w:t>
            </w:r>
          </w:p>
        </w:tc>
        <w:tc>
          <w:tcPr>
            <w:tcW w:w="1759" w:type="dxa"/>
            <w:vAlign w:val="center"/>
          </w:tcPr>
          <w:p w14:paraId="2F77CA84">
            <w:pPr>
              <w:widowControl/>
              <w:jc w:val="center"/>
              <w:rPr>
                <w:sz w:val="18"/>
                <w:szCs w:val="18"/>
              </w:rPr>
            </w:pPr>
          </w:p>
        </w:tc>
      </w:tr>
      <w:tr w14:paraId="1013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530" w:hRule="atLeast"/>
        </w:trPr>
        <w:tc>
          <w:tcPr>
            <w:tcW w:w="1838" w:type="dxa"/>
            <w:gridSpan w:val="2"/>
            <w:vAlign w:val="center"/>
          </w:tcPr>
          <w:p w14:paraId="116FA2EE">
            <w:pPr>
              <w:widowControl/>
              <w:jc w:val="center"/>
              <w:rPr>
                <w:b/>
                <w:bCs/>
                <w:spacing w:val="11"/>
                <w:kern w:val="0"/>
                <w:sz w:val="18"/>
                <w:szCs w:val="18"/>
              </w:rPr>
            </w:pPr>
            <w:r>
              <w:rPr>
                <w:rFonts w:hint="eastAsia"/>
                <w:b/>
                <w:bCs/>
                <w:spacing w:val="11"/>
                <w:kern w:val="0"/>
                <w:sz w:val="18"/>
                <w:szCs w:val="18"/>
              </w:rPr>
              <w:t>跨学科课程</w:t>
            </w:r>
          </w:p>
          <w:p w14:paraId="02CA3984">
            <w:pPr>
              <w:widowControl/>
              <w:jc w:val="center"/>
              <w:rPr>
                <w:b/>
                <w:bCs/>
                <w:spacing w:val="11"/>
                <w:kern w:val="0"/>
                <w:sz w:val="18"/>
                <w:szCs w:val="18"/>
              </w:rPr>
            </w:pPr>
            <w:r>
              <w:rPr>
                <w:rFonts w:hint="eastAsia"/>
                <w:b/>
                <w:bCs/>
                <w:spacing w:val="11"/>
                <w:kern w:val="0"/>
                <w:sz w:val="18"/>
                <w:szCs w:val="18"/>
              </w:rPr>
              <w:t>（建议至少一门）</w:t>
            </w:r>
          </w:p>
          <w:p w14:paraId="7FE67E8C">
            <w:pPr>
              <w:widowControl/>
              <w:jc w:val="center"/>
              <w:rPr>
                <w:spacing w:val="11"/>
                <w:kern w:val="0"/>
                <w:sz w:val="18"/>
                <w:szCs w:val="18"/>
              </w:rPr>
            </w:pPr>
            <w:r>
              <w:rPr>
                <w:rFonts w:hint="eastAsia"/>
                <w:b/>
                <w:bCs/>
                <w:spacing w:val="11"/>
                <w:kern w:val="0"/>
                <w:sz w:val="18"/>
                <w:szCs w:val="18"/>
              </w:rPr>
              <w:t>硕士≥</w:t>
            </w:r>
            <w:r>
              <w:rPr>
                <w:b/>
                <w:bCs/>
                <w:spacing w:val="11"/>
                <w:kern w:val="0"/>
                <w:sz w:val="18"/>
                <w:szCs w:val="18"/>
                <w:u w:val="single"/>
              </w:rPr>
              <w:t xml:space="preserve"> 2</w:t>
            </w:r>
            <w:r>
              <w:rPr>
                <w:rFonts w:hint="eastAsia"/>
                <w:b/>
                <w:bCs/>
                <w:spacing w:val="11"/>
                <w:kern w:val="0"/>
                <w:sz w:val="18"/>
                <w:szCs w:val="18"/>
              </w:rPr>
              <w:t>学分</w:t>
            </w:r>
          </w:p>
        </w:tc>
        <w:tc>
          <w:tcPr>
            <w:tcW w:w="12871" w:type="dxa"/>
            <w:gridSpan w:val="13"/>
          </w:tcPr>
          <w:p w14:paraId="2AFB91C2">
            <w:pPr>
              <w:widowControl/>
              <w:jc w:val="center"/>
              <w:rPr>
                <w:sz w:val="18"/>
                <w:szCs w:val="18"/>
              </w:rPr>
            </w:pPr>
            <w:r>
              <w:rPr>
                <w:rFonts w:hint="eastAsia"/>
                <w:sz w:val="18"/>
                <w:szCs w:val="18"/>
              </w:rPr>
              <w:t>在导师指导下任选一门理工科院系非本学科专业基础课或核心专业课程</w:t>
            </w:r>
          </w:p>
        </w:tc>
      </w:tr>
      <w:tr w14:paraId="1AEA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07" w:hRule="atLeast"/>
        </w:trPr>
        <w:tc>
          <w:tcPr>
            <w:tcW w:w="1838" w:type="dxa"/>
            <w:gridSpan w:val="2"/>
            <w:vMerge w:val="restart"/>
            <w:vAlign w:val="center"/>
          </w:tcPr>
          <w:p w14:paraId="138E1D91">
            <w:pPr>
              <w:widowControl/>
              <w:jc w:val="center"/>
              <w:rPr>
                <w:spacing w:val="11"/>
                <w:sz w:val="18"/>
                <w:szCs w:val="18"/>
              </w:rPr>
            </w:pPr>
            <w:r>
              <w:rPr>
                <w:spacing w:val="11"/>
                <w:kern w:val="0"/>
                <w:sz w:val="18"/>
                <w:szCs w:val="18"/>
              </w:rPr>
              <w:t>补修课程</w:t>
            </w:r>
          </w:p>
        </w:tc>
        <w:tc>
          <w:tcPr>
            <w:tcW w:w="992" w:type="dxa"/>
            <w:vAlign w:val="center"/>
          </w:tcPr>
          <w:p w14:paraId="4E1104F0">
            <w:pPr>
              <w:widowControl/>
              <w:jc w:val="center"/>
              <w:rPr>
                <w:rFonts w:ascii="宋体" w:hAnsi="宋体" w:cs="宋体"/>
                <w:sz w:val="18"/>
                <w:szCs w:val="18"/>
              </w:rPr>
            </w:pPr>
            <w:r>
              <w:rPr>
                <w:rFonts w:hint="eastAsia" w:ascii="宋体" w:hAnsi="宋体" w:cs="宋体"/>
                <w:sz w:val="18"/>
                <w:szCs w:val="18"/>
              </w:rPr>
              <w:t>050K0031</w:t>
            </w:r>
          </w:p>
        </w:tc>
        <w:tc>
          <w:tcPr>
            <w:tcW w:w="1843" w:type="dxa"/>
            <w:gridSpan w:val="3"/>
            <w:vAlign w:val="center"/>
          </w:tcPr>
          <w:p w14:paraId="437F734C">
            <w:pPr>
              <w:widowControl/>
              <w:rPr>
                <w:rFonts w:ascii="Arial" w:hAnsi="Arial" w:cs="Arial"/>
                <w:kern w:val="0"/>
                <w:sz w:val="20"/>
                <w:szCs w:val="20"/>
              </w:rPr>
            </w:pPr>
            <w:r>
              <w:rPr>
                <w:rFonts w:ascii="Arial" w:hAnsi="Arial" w:cs="Arial"/>
                <w:sz w:val="20"/>
                <w:szCs w:val="20"/>
              </w:rPr>
              <w:t>地球物理数据处理</w:t>
            </w:r>
          </w:p>
          <w:p w14:paraId="7DF74D0A">
            <w:pPr>
              <w:rPr>
                <w:rFonts w:cs="Arial"/>
                <w:sz w:val="16"/>
                <w:szCs w:val="16"/>
              </w:rPr>
            </w:pPr>
          </w:p>
        </w:tc>
        <w:tc>
          <w:tcPr>
            <w:tcW w:w="559" w:type="dxa"/>
            <w:shd w:val="clear" w:color="auto" w:fill="auto"/>
          </w:tcPr>
          <w:p w14:paraId="13538161">
            <w:pPr>
              <w:widowControl/>
              <w:jc w:val="center"/>
              <w:rPr>
                <w:sz w:val="18"/>
                <w:szCs w:val="18"/>
              </w:rPr>
            </w:pPr>
            <w:r>
              <w:rPr>
                <w:rFonts w:hint="eastAsia"/>
                <w:sz w:val="18"/>
                <w:szCs w:val="18"/>
              </w:rPr>
              <w:t>3</w:t>
            </w:r>
          </w:p>
        </w:tc>
        <w:tc>
          <w:tcPr>
            <w:tcW w:w="992" w:type="dxa"/>
            <w:shd w:val="clear" w:color="auto" w:fill="auto"/>
          </w:tcPr>
          <w:p w14:paraId="05972CC0">
            <w:pPr>
              <w:widowControl/>
              <w:jc w:val="center"/>
              <w:rPr>
                <w:sz w:val="18"/>
                <w:szCs w:val="18"/>
              </w:rPr>
            </w:pPr>
            <w:r>
              <w:rPr>
                <w:rFonts w:hint="eastAsia"/>
                <w:sz w:val="18"/>
                <w:szCs w:val="18"/>
              </w:rPr>
              <w:t>春季</w:t>
            </w:r>
          </w:p>
        </w:tc>
        <w:tc>
          <w:tcPr>
            <w:tcW w:w="2560" w:type="dxa"/>
            <w:gridSpan w:val="3"/>
            <w:shd w:val="clear" w:color="auto" w:fill="auto"/>
          </w:tcPr>
          <w:p w14:paraId="139C724E">
            <w:pPr>
              <w:widowControl/>
              <w:jc w:val="left"/>
              <w:rPr>
                <w:sz w:val="18"/>
                <w:szCs w:val="18"/>
              </w:rPr>
            </w:pPr>
            <w:r>
              <w:rPr>
                <w:rFonts w:hint="eastAsia"/>
                <w:sz w:val="18"/>
                <w:szCs w:val="18"/>
              </w:rPr>
              <w:t>☆</w:t>
            </w:r>
            <w:r>
              <w:rPr>
                <w:rFonts w:hint="eastAsia"/>
                <w:spacing w:val="11"/>
                <w:kern w:val="0"/>
                <w:sz w:val="18"/>
                <w:szCs w:val="18"/>
              </w:rPr>
              <w:t>刘怀山</w:t>
            </w:r>
          </w:p>
        </w:tc>
        <w:tc>
          <w:tcPr>
            <w:tcW w:w="2267" w:type="dxa"/>
            <w:shd w:val="clear" w:color="auto" w:fill="auto"/>
          </w:tcPr>
          <w:p w14:paraId="73D9E8C8">
            <w:pPr>
              <w:widowControl/>
              <w:jc w:val="center"/>
              <w:rPr>
                <w:sz w:val="18"/>
                <w:szCs w:val="18"/>
              </w:rPr>
            </w:pPr>
            <w:r>
              <w:rPr>
                <w:sz w:val="18"/>
                <w:szCs w:val="18"/>
              </w:rPr>
              <w:t xml:space="preserve">[1] </w:t>
            </w:r>
            <w:r>
              <w:rPr>
                <w:rFonts w:hint="eastAsia"/>
                <w:sz w:val="18"/>
                <w:szCs w:val="18"/>
              </w:rPr>
              <w:t>地震资料数据处理，刘怀山、童思友.</w:t>
            </w:r>
            <w:r>
              <w:rPr>
                <w:sz w:val="18"/>
                <w:szCs w:val="18"/>
              </w:rPr>
              <w:t xml:space="preserve"> </w:t>
            </w:r>
            <w:r>
              <w:rPr>
                <w:rFonts w:hint="eastAsia"/>
                <w:sz w:val="18"/>
                <w:szCs w:val="18"/>
              </w:rPr>
              <w:t>青岛：中国海洋大学出版社，2013.</w:t>
            </w:r>
          </w:p>
        </w:tc>
        <w:tc>
          <w:tcPr>
            <w:tcW w:w="995" w:type="dxa"/>
            <w:shd w:val="clear" w:color="auto" w:fill="auto"/>
          </w:tcPr>
          <w:p w14:paraId="09C447AE">
            <w:pPr>
              <w:widowControl/>
              <w:jc w:val="center"/>
              <w:rPr>
                <w:sz w:val="18"/>
                <w:szCs w:val="18"/>
              </w:rPr>
            </w:pPr>
            <w:r>
              <w:rPr>
                <w:rFonts w:hint="eastAsia"/>
                <w:sz w:val="18"/>
                <w:szCs w:val="18"/>
              </w:rPr>
              <w:t>选修</w:t>
            </w:r>
          </w:p>
        </w:tc>
        <w:tc>
          <w:tcPr>
            <w:tcW w:w="904" w:type="dxa"/>
            <w:shd w:val="clear" w:color="auto" w:fill="auto"/>
          </w:tcPr>
          <w:p w14:paraId="47FF4966">
            <w:pPr>
              <w:widowControl/>
              <w:jc w:val="center"/>
              <w:rPr>
                <w:sz w:val="18"/>
                <w:szCs w:val="18"/>
              </w:rPr>
            </w:pPr>
            <w:r>
              <w:rPr>
                <w:rFonts w:hint="eastAsia"/>
                <w:sz w:val="18"/>
                <w:szCs w:val="18"/>
              </w:rPr>
              <w:t>考试</w:t>
            </w:r>
          </w:p>
        </w:tc>
        <w:tc>
          <w:tcPr>
            <w:tcW w:w="1759" w:type="dxa"/>
            <w:vMerge w:val="restart"/>
          </w:tcPr>
          <w:p w14:paraId="27AFB622">
            <w:pPr>
              <w:widowControl/>
              <w:jc w:val="center"/>
              <w:rPr>
                <w:sz w:val="18"/>
                <w:szCs w:val="18"/>
              </w:rPr>
            </w:pPr>
            <w:r>
              <w:rPr>
                <w:rFonts w:hint="eastAsia"/>
                <w:sz w:val="18"/>
                <w:szCs w:val="18"/>
              </w:rPr>
              <w:t>非勘查技术与工程、资源勘查工程、地球信息科学与技术、地球物理学、地质工程相关本科专业毕业的硕士研究生，需要在补修课中任选一门与研究方向相关的课程，并获得考试成绩及任课教师提供上课证明。</w:t>
            </w:r>
          </w:p>
        </w:tc>
      </w:tr>
      <w:tr w14:paraId="4354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50" w:hRule="atLeast"/>
        </w:trPr>
        <w:tc>
          <w:tcPr>
            <w:tcW w:w="1838" w:type="dxa"/>
            <w:gridSpan w:val="2"/>
            <w:vMerge w:val="continue"/>
            <w:vAlign w:val="center"/>
          </w:tcPr>
          <w:p w14:paraId="42D107E7">
            <w:pPr>
              <w:widowControl/>
              <w:jc w:val="center"/>
              <w:rPr>
                <w:spacing w:val="11"/>
                <w:kern w:val="0"/>
                <w:sz w:val="18"/>
                <w:szCs w:val="18"/>
              </w:rPr>
            </w:pPr>
          </w:p>
        </w:tc>
        <w:tc>
          <w:tcPr>
            <w:tcW w:w="992" w:type="dxa"/>
            <w:vAlign w:val="center"/>
          </w:tcPr>
          <w:p w14:paraId="6828F199">
            <w:pPr>
              <w:widowControl/>
              <w:jc w:val="center"/>
              <w:rPr>
                <w:rFonts w:ascii="宋体" w:hAnsi="宋体" w:cs="宋体"/>
                <w:sz w:val="18"/>
                <w:szCs w:val="18"/>
              </w:rPr>
            </w:pPr>
            <w:r>
              <w:rPr>
                <w:rFonts w:hint="eastAsia" w:ascii="宋体" w:hAnsi="宋体" w:cs="宋体"/>
                <w:sz w:val="18"/>
                <w:szCs w:val="18"/>
              </w:rPr>
              <w:t>050K0032</w:t>
            </w:r>
          </w:p>
        </w:tc>
        <w:tc>
          <w:tcPr>
            <w:tcW w:w="1843" w:type="dxa"/>
            <w:gridSpan w:val="3"/>
            <w:vAlign w:val="center"/>
          </w:tcPr>
          <w:p w14:paraId="05C95BC5">
            <w:pPr>
              <w:rPr>
                <w:rFonts w:cs="Arial"/>
                <w:sz w:val="16"/>
                <w:szCs w:val="16"/>
              </w:rPr>
            </w:pPr>
            <w:r>
              <w:rPr>
                <w:rFonts w:hint="eastAsia" w:cs="Arial"/>
                <w:sz w:val="16"/>
                <w:szCs w:val="16"/>
              </w:rPr>
              <w:t>地震勘探原理</w:t>
            </w:r>
          </w:p>
        </w:tc>
        <w:tc>
          <w:tcPr>
            <w:tcW w:w="559" w:type="dxa"/>
            <w:shd w:val="clear" w:color="auto" w:fill="auto"/>
          </w:tcPr>
          <w:p w14:paraId="18D2383C">
            <w:pPr>
              <w:widowControl/>
              <w:jc w:val="center"/>
              <w:rPr>
                <w:sz w:val="18"/>
                <w:szCs w:val="18"/>
              </w:rPr>
            </w:pPr>
            <w:r>
              <w:rPr>
                <w:rFonts w:hint="eastAsia"/>
                <w:sz w:val="18"/>
                <w:szCs w:val="18"/>
              </w:rPr>
              <w:t>3</w:t>
            </w:r>
          </w:p>
        </w:tc>
        <w:tc>
          <w:tcPr>
            <w:tcW w:w="992" w:type="dxa"/>
            <w:shd w:val="clear" w:color="auto" w:fill="auto"/>
          </w:tcPr>
          <w:p w14:paraId="53C41AF4">
            <w:pPr>
              <w:widowControl/>
              <w:jc w:val="center"/>
              <w:rPr>
                <w:sz w:val="18"/>
                <w:szCs w:val="18"/>
              </w:rPr>
            </w:pPr>
            <w:r>
              <w:rPr>
                <w:rFonts w:hint="eastAsia"/>
                <w:sz w:val="18"/>
                <w:szCs w:val="18"/>
              </w:rPr>
              <w:t>春</w:t>
            </w:r>
          </w:p>
        </w:tc>
        <w:tc>
          <w:tcPr>
            <w:tcW w:w="2560" w:type="dxa"/>
            <w:gridSpan w:val="3"/>
            <w:shd w:val="clear" w:color="auto" w:fill="auto"/>
          </w:tcPr>
          <w:p w14:paraId="254AF595">
            <w:pPr>
              <w:widowControl/>
              <w:jc w:val="left"/>
              <w:rPr>
                <w:sz w:val="18"/>
                <w:szCs w:val="18"/>
              </w:rPr>
            </w:pPr>
            <w:r>
              <w:rPr>
                <w:rFonts w:hint="eastAsia"/>
                <w:sz w:val="18"/>
                <w:szCs w:val="18"/>
              </w:rPr>
              <w:t>☆王林飞</w:t>
            </w:r>
          </w:p>
        </w:tc>
        <w:tc>
          <w:tcPr>
            <w:tcW w:w="2267" w:type="dxa"/>
            <w:shd w:val="clear" w:color="auto" w:fill="auto"/>
          </w:tcPr>
          <w:p w14:paraId="47BC2108">
            <w:pPr>
              <w:widowControl/>
              <w:jc w:val="center"/>
              <w:rPr>
                <w:sz w:val="18"/>
                <w:szCs w:val="18"/>
              </w:rPr>
            </w:pPr>
            <w:r>
              <w:rPr>
                <w:sz w:val="18"/>
                <w:szCs w:val="18"/>
              </w:rPr>
              <w:t xml:space="preserve">[1] </w:t>
            </w:r>
            <w:r>
              <w:rPr>
                <w:rFonts w:hint="eastAsia"/>
                <w:sz w:val="18"/>
                <w:szCs w:val="18"/>
              </w:rPr>
              <w:t>陆基孟，王永刚，地震勘探原理（第三版），东营：中国石油大学出版社，2009</w:t>
            </w:r>
            <w:r>
              <w:rPr>
                <w:sz w:val="18"/>
                <w:szCs w:val="18"/>
              </w:rPr>
              <w:t>.</w:t>
            </w:r>
          </w:p>
        </w:tc>
        <w:tc>
          <w:tcPr>
            <w:tcW w:w="995" w:type="dxa"/>
            <w:shd w:val="clear" w:color="auto" w:fill="auto"/>
          </w:tcPr>
          <w:p w14:paraId="174C09D3">
            <w:pPr>
              <w:widowControl/>
              <w:jc w:val="center"/>
              <w:rPr>
                <w:sz w:val="18"/>
                <w:szCs w:val="18"/>
              </w:rPr>
            </w:pPr>
            <w:r>
              <w:rPr>
                <w:rFonts w:hint="eastAsia"/>
                <w:sz w:val="18"/>
                <w:szCs w:val="18"/>
              </w:rPr>
              <w:t>选修</w:t>
            </w:r>
          </w:p>
        </w:tc>
        <w:tc>
          <w:tcPr>
            <w:tcW w:w="904" w:type="dxa"/>
            <w:shd w:val="clear" w:color="auto" w:fill="auto"/>
          </w:tcPr>
          <w:p w14:paraId="3281A0BB">
            <w:pPr>
              <w:widowControl/>
              <w:jc w:val="center"/>
              <w:rPr>
                <w:sz w:val="18"/>
                <w:szCs w:val="18"/>
              </w:rPr>
            </w:pPr>
            <w:r>
              <w:rPr>
                <w:rFonts w:hint="eastAsia"/>
                <w:sz w:val="18"/>
                <w:szCs w:val="18"/>
              </w:rPr>
              <w:t>考试</w:t>
            </w:r>
          </w:p>
        </w:tc>
        <w:tc>
          <w:tcPr>
            <w:tcW w:w="1759" w:type="dxa"/>
            <w:vMerge w:val="continue"/>
          </w:tcPr>
          <w:p w14:paraId="31FFF489">
            <w:pPr>
              <w:widowControl/>
              <w:jc w:val="center"/>
              <w:rPr>
                <w:sz w:val="18"/>
                <w:szCs w:val="18"/>
              </w:rPr>
            </w:pPr>
          </w:p>
        </w:tc>
      </w:tr>
      <w:tr w14:paraId="5DA4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64" w:hRule="atLeast"/>
        </w:trPr>
        <w:tc>
          <w:tcPr>
            <w:tcW w:w="1838" w:type="dxa"/>
            <w:gridSpan w:val="2"/>
            <w:vMerge w:val="continue"/>
            <w:vAlign w:val="center"/>
          </w:tcPr>
          <w:p w14:paraId="2D2181BD">
            <w:pPr>
              <w:widowControl/>
              <w:jc w:val="center"/>
              <w:rPr>
                <w:spacing w:val="11"/>
                <w:kern w:val="0"/>
                <w:sz w:val="18"/>
                <w:szCs w:val="18"/>
              </w:rPr>
            </w:pPr>
          </w:p>
        </w:tc>
        <w:tc>
          <w:tcPr>
            <w:tcW w:w="992" w:type="dxa"/>
            <w:vAlign w:val="center"/>
          </w:tcPr>
          <w:p w14:paraId="797AEC0D">
            <w:pPr>
              <w:widowControl/>
              <w:jc w:val="center"/>
              <w:rPr>
                <w:rFonts w:ascii="宋体" w:hAnsi="宋体" w:cs="宋体"/>
                <w:sz w:val="18"/>
                <w:szCs w:val="18"/>
              </w:rPr>
            </w:pPr>
            <w:r>
              <w:rPr>
                <w:rFonts w:hint="eastAsia" w:ascii="宋体" w:hAnsi="宋体" w:cs="宋体"/>
                <w:sz w:val="18"/>
                <w:szCs w:val="18"/>
              </w:rPr>
              <w:t>050K0035</w:t>
            </w:r>
          </w:p>
        </w:tc>
        <w:tc>
          <w:tcPr>
            <w:tcW w:w="1843" w:type="dxa"/>
            <w:gridSpan w:val="3"/>
            <w:vAlign w:val="center"/>
          </w:tcPr>
          <w:p w14:paraId="7BBE97FE">
            <w:pPr>
              <w:rPr>
                <w:rFonts w:cs="Arial"/>
                <w:sz w:val="16"/>
                <w:szCs w:val="16"/>
              </w:rPr>
            </w:pPr>
            <w:r>
              <w:rPr>
                <w:rFonts w:hint="eastAsia" w:cs="Arial"/>
                <w:sz w:val="16"/>
                <w:szCs w:val="16"/>
              </w:rPr>
              <w:t>数字信号分析</w:t>
            </w:r>
          </w:p>
        </w:tc>
        <w:tc>
          <w:tcPr>
            <w:tcW w:w="559" w:type="dxa"/>
            <w:shd w:val="clear" w:color="auto" w:fill="auto"/>
          </w:tcPr>
          <w:p w14:paraId="59D9F36B">
            <w:pPr>
              <w:widowControl/>
              <w:jc w:val="center"/>
              <w:rPr>
                <w:sz w:val="18"/>
                <w:szCs w:val="18"/>
              </w:rPr>
            </w:pPr>
            <w:r>
              <w:rPr>
                <w:rFonts w:hint="eastAsia"/>
                <w:sz w:val="18"/>
                <w:szCs w:val="18"/>
              </w:rPr>
              <w:t>2</w:t>
            </w:r>
          </w:p>
        </w:tc>
        <w:tc>
          <w:tcPr>
            <w:tcW w:w="992" w:type="dxa"/>
            <w:shd w:val="clear" w:color="auto" w:fill="auto"/>
          </w:tcPr>
          <w:p w14:paraId="195C2B5C">
            <w:pPr>
              <w:widowControl/>
              <w:jc w:val="center"/>
              <w:rPr>
                <w:sz w:val="18"/>
                <w:szCs w:val="18"/>
              </w:rPr>
            </w:pPr>
            <w:r>
              <w:rPr>
                <w:rFonts w:hint="eastAsia"/>
                <w:sz w:val="18"/>
                <w:szCs w:val="18"/>
              </w:rPr>
              <w:t>春</w:t>
            </w:r>
          </w:p>
        </w:tc>
        <w:tc>
          <w:tcPr>
            <w:tcW w:w="2560" w:type="dxa"/>
            <w:gridSpan w:val="3"/>
            <w:shd w:val="clear" w:color="auto" w:fill="auto"/>
          </w:tcPr>
          <w:p w14:paraId="7FF839F1">
            <w:pPr>
              <w:widowControl/>
              <w:jc w:val="left"/>
              <w:rPr>
                <w:sz w:val="18"/>
                <w:szCs w:val="18"/>
              </w:rPr>
            </w:pPr>
            <w:r>
              <w:rPr>
                <w:rFonts w:hint="eastAsia"/>
                <w:sz w:val="18"/>
                <w:szCs w:val="18"/>
              </w:rPr>
              <w:t>☆夏东明</w:t>
            </w:r>
          </w:p>
        </w:tc>
        <w:tc>
          <w:tcPr>
            <w:tcW w:w="2267" w:type="dxa"/>
            <w:shd w:val="clear" w:color="auto" w:fill="auto"/>
          </w:tcPr>
          <w:p w14:paraId="70D3C45D">
            <w:pPr>
              <w:widowControl/>
              <w:jc w:val="center"/>
              <w:rPr>
                <w:sz w:val="18"/>
                <w:szCs w:val="18"/>
              </w:rPr>
            </w:pPr>
            <w:r>
              <w:rPr>
                <w:sz w:val="18"/>
                <w:szCs w:val="18"/>
              </w:rPr>
              <w:t xml:space="preserve">[1] </w:t>
            </w:r>
            <w:r>
              <w:rPr>
                <w:rFonts w:hint="eastAsia"/>
                <w:sz w:val="18"/>
                <w:szCs w:val="18"/>
              </w:rPr>
              <w:t>数字信号处理，程乾生，北京：北京大学出版社，2003</w:t>
            </w:r>
            <w:r>
              <w:rPr>
                <w:sz w:val="18"/>
                <w:szCs w:val="18"/>
              </w:rPr>
              <w:t xml:space="preserve">. </w:t>
            </w:r>
          </w:p>
        </w:tc>
        <w:tc>
          <w:tcPr>
            <w:tcW w:w="995" w:type="dxa"/>
            <w:shd w:val="clear" w:color="auto" w:fill="auto"/>
          </w:tcPr>
          <w:p w14:paraId="072120B2">
            <w:pPr>
              <w:widowControl/>
              <w:jc w:val="center"/>
              <w:rPr>
                <w:sz w:val="18"/>
                <w:szCs w:val="18"/>
              </w:rPr>
            </w:pPr>
            <w:r>
              <w:rPr>
                <w:rFonts w:hint="eastAsia"/>
                <w:sz w:val="18"/>
                <w:szCs w:val="18"/>
              </w:rPr>
              <w:t>选修</w:t>
            </w:r>
          </w:p>
        </w:tc>
        <w:tc>
          <w:tcPr>
            <w:tcW w:w="904" w:type="dxa"/>
            <w:shd w:val="clear" w:color="auto" w:fill="auto"/>
          </w:tcPr>
          <w:p w14:paraId="3D174433">
            <w:pPr>
              <w:widowControl/>
              <w:jc w:val="center"/>
              <w:rPr>
                <w:sz w:val="18"/>
                <w:szCs w:val="18"/>
              </w:rPr>
            </w:pPr>
            <w:r>
              <w:rPr>
                <w:rFonts w:hint="eastAsia"/>
                <w:sz w:val="18"/>
                <w:szCs w:val="18"/>
              </w:rPr>
              <w:t>考试</w:t>
            </w:r>
          </w:p>
        </w:tc>
        <w:tc>
          <w:tcPr>
            <w:tcW w:w="1759" w:type="dxa"/>
            <w:vMerge w:val="continue"/>
          </w:tcPr>
          <w:p w14:paraId="40A03883">
            <w:pPr>
              <w:widowControl/>
              <w:jc w:val="center"/>
              <w:rPr>
                <w:sz w:val="18"/>
                <w:szCs w:val="18"/>
              </w:rPr>
            </w:pPr>
          </w:p>
        </w:tc>
      </w:tr>
      <w:tr w14:paraId="4E1C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178" w:hRule="atLeast"/>
        </w:trPr>
        <w:tc>
          <w:tcPr>
            <w:tcW w:w="1838" w:type="dxa"/>
            <w:gridSpan w:val="2"/>
            <w:vMerge w:val="continue"/>
            <w:vAlign w:val="center"/>
          </w:tcPr>
          <w:p w14:paraId="157B69B7">
            <w:pPr>
              <w:widowControl/>
              <w:jc w:val="center"/>
              <w:rPr>
                <w:spacing w:val="11"/>
                <w:kern w:val="0"/>
                <w:sz w:val="18"/>
                <w:szCs w:val="18"/>
              </w:rPr>
            </w:pPr>
          </w:p>
        </w:tc>
        <w:tc>
          <w:tcPr>
            <w:tcW w:w="992" w:type="dxa"/>
            <w:vAlign w:val="center"/>
          </w:tcPr>
          <w:p w14:paraId="3A935810">
            <w:pPr>
              <w:widowControl/>
              <w:jc w:val="center"/>
              <w:rPr>
                <w:rFonts w:ascii="宋体" w:hAnsi="宋体" w:cs="宋体"/>
                <w:sz w:val="18"/>
                <w:szCs w:val="18"/>
              </w:rPr>
            </w:pPr>
            <w:r>
              <w:rPr>
                <w:rFonts w:hint="eastAsia" w:ascii="宋体" w:hAnsi="宋体" w:cs="宋体"/>
                <w:sz w:val="18"/>
                <w:szCs w:val="18"/>
              </w:rPr>
              <w:t>050K0161</w:t>
            </w:r>
          </w:p>
        </w:tc>
        <w:tc>
          <w:tcPr>
            <w:tcW w:w="1843" w:type="dxa"/>
            <w:gridSpan w:val="3"/>
            <w:vAlign w:val="center"/>
          </w:tcPr>
          <w:p w14:paraId="41A63BB3">
            <w:pPr>
              <w:rPr>
                <w:rFonts w:cs="Arial"/>
                <w:sz w:val="16"/>
                <w:szCs w:val="16"/>
              </w:rPr>
            </w:pPr>
            <w:r>
              <w:rPr>
                <w:rFonts w:hint="eastAsia" w:cs="Arial"/>
                <w:sz w:val="16"/>
                <w:szCs w:val="16"/>
              </w:rPr>
              <w:t>电法勘探</w:t>
            </w:r>
          </w:p>
        </w:tc>
        <w:tc>
          <w:tcPr>
            <w:tcW w:w="559" w:type="dxa"/>
            <w:shd w:val="clear" w:color="auto" w:fill="auto"/>
          </w:tcPr>
          <w:p w14:paraId="214D0C5C">
            <w:pPr>
              <w:widowControl/>
              <w:jc w:val="center"/>
              <w:rPr>
                <w:sz w:val="18"/>
                <w:szCs w:val="18"/>
              </w:rPr>
            </w:pPr>
            <w:r>
              <w:rPr>
                <w:rFonts w:hint="eastAsia"/>
                <w:sz w:val="18"/>
                <w:szCs w:val="18"/>
              </w:rPr>
              <w:t>4</w:t>
            </w:r>
          </w:p>
        </w:tc>
        <w:tc>
          <w:tcPr>
            <w:tcW w:w="992" w:type="dxa"/>
            <w:shd w:val="clear" w:color="auto" w:fill="auto"/>
          </w:tcPr>
          <w:p w14:paraId="23DFE018">
            <w:pPr>
              <w:widowControl/>
              <w:jc w:val="center"/>
              <w:rPr>
                <w:sz w:val="18"/>
                <w:szCs w:val="18"/>
              </w:rPr>
            </w:pPr>
            <w:r>
              <w:rPr>
                <w:rFonts w:hint="eastAsia"/>
                <w:sz w:val="18"/>
                <w:szCs w:val="18"/>
              </w:rPr>
              <w:t>春</w:t>
            </w:r>
          </w:p>
        </w:tc>
        <w:tc>
          <w:tcPr>
            <w:tcW w:w="2560" w:type="dxa"/>
            <w:gridSpan w:val="3"/>
            <w:shd w:val="clear" w:color="auto" w:fill="auto"/>
          </w:tcPr>
          <w:p w14:paraId="5EA4B4CF">
            <w:pPr>
              <w:widowControl/>
              <w:jc w:val="left"/>
              <w:rPr>
                <w:sz w:val="18"/>
                <w:szCs w:val="18"/>
              </w:rPr>
            </w:pPr>
            <w:r>
              <w:rPr>
                <w:rFonts w:hint="eastAsia"/>
                <w:sz w:val="18"/>
                <w:szCs w:val="18"/>
              </w:rPr>
              <w:t>☆李予国、张晶、裴建新</w:t>
            </w:r>
          </w:p>
        </w:tc>
        <w:tc>
          <w:tcPr>
            <w:tcW w:w="2267" w:type="dxa"/>
            <w:shd w:val="clear" w:color="auto" w:fill="auto"/>
          </w:tcPr>
          <w:p w14:paraId="6FB95CF6">
            <w:pPr>
              <w:widowControl/>
              <w:jc w:val="center"/>
              <w:rPr>
                <w:sz w:val="18"/>
                <w:szCs w:val="18"/>
              </w:rPr>
            </w:pPr>
            <w:r>
              <w:rPr>
                <w:sz w:val="18"/>
                <w:szCs w:val="18"/>
              </w:rPr>
              <w:t xml:space="preserve">[1] </w:t>
            </w:r>
            <w:r>
              <w:rPr>
                <w:rFonts w:hint="eastAsia"/>
                <w:sz w:val="18"/>
                <w:szCs w:val="18"/>
              </w:rPr>
              <w:t>李金铭，《地电场与电法勘探》，北京：地质出版社，2005</w:t>
            </w:r>
            <w:r>
              <w:rPr>
                <w:sz w:val="18"/>
                <w:szCs w:val="18"/>
              </w:rPr>
              <w:t>.</w:t>
            </w:r>
          </w:p>
        </w:tc>
        <w:tc>
          <w:tcPr>
            <w:tcW w:w="995" w:type="dxa"/>
            <w:shd w:val="clear" w:color="auto" w:fill="auto"/>
          </w:tcPr>
          <w:p w14:paraId="35303B8F">
            <w:pPr>
              <w:widowControl/>
              <w:jc w:val="center"/>
              <w:rPr>
                <w:sz w:val="18"/>
                <w:szCs w:val="18"/>
              </w:rPr>
            </w:pPr>
            <w:r>
              <w:rPr>
                <w:rFonts w:hint="eastAsia"/>
                <w:sz w:val="18"/>
                <w:szCs w:val="18"/>
              </w:rPr>
              <w:t>选修</w:t>
            </w:r>
          </w:p>
        </w:tc>
        <w:tc>
          <w:tcPr>
            <w:tcW w:w="904" w:type="dxa"/>
            <w:shd w:val="clear" w:color="auto" w:fill="auto"/>
          </w:tcPr>
          <w:p w14:paraId="6F8DC0F3">
            <w:pPr>
              <w:widowControl/>
              <w:jc w:val="center"/>
              <w:rPr>
                <w:b/>
                <w:sz w:val="18"/>
                <w:szCs w:val="18"/>
              </w:rPr>
            </w:pPr>
            <w:r>
              <w:rPr>
                <w:rFonts w:hint="eastAsia"/>
                <w:sz w:val="18"/>
                <w:szCs w:val="18"/>
              </w:rPr>
              <w:t>考试</w:t>
            </w:r>
          </w:p>
        </w:tc>
        <w:tc>
          <w:tcPr>
            <w:tcW w:w="1759" w:type="dxa"/>
            <w:vMerge w:val="continue"/>
          </w:tcPr>
          <w:p w14:paraId="2C302589">
            <w:pPr>
              <w:widowControl/>
              <w:jc w:val="center"/>
              <w:rPr>
                <w:sz w:val="18"/>
                <w:szCs w:val="18"/>
              </w:rPr>
            </w:pPr>
          </w:p>
        </w:tc>
      </w:tr>
      <w:tr w14:paraId="7CF6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0" w:hRule="atLeast"/>
        </w:trPr>
        <w:tc>
          <w:tcPr>
            <w:tcW w:w="1838" w:type="dxa"/>
            <w:gridSpan w:val="2"/>
            <w:vAlign w:val="center"/>
          </w:tcPr>
          <w:p w14:paraId="41A34989">
            <w:pPr>
              <w:widowControl/>
              <w:jc w:val="center"/>
              <w:rPr>
                <w:rFonts w:ascii="宋体" w:hAnsi="宋体" w:cs="宋体"/>
                <w:spacing w:val="11"/>
                <w:kern w:val="0"/>
                <w:sz w:val="18"/>
                <w:szCs w:val="18"/>
              </w:rPr>
            </w:pPr>
            <w:r>
              <w:rPr>
                <w:rFonts w:hint="eastAsia" w:ascii="宋体" w:hAnsi="宋体" w:cs="宋体"/>
                <w:spacing w:val="11"/>
                <w:kern w:val="0"/>
                <w:sz w:val="18"/>
                <w:szCs w:val="18"/>
              </w:rPr>
              <w:t>公共</w:t>
            </w:r>
            <w:r>
              <w:rPr>
                <w:rFonts w:ascii="宋体" w:hAnsi="宋体" w:cs="宋体"/>
                <w:spacing w:val="11"/>
                <w:kern w:val="0"/>
                <w:sz w:val="18"/>
                <w:szCs w:val="18"/>
              </w:rPr>
              <w:t>选修课</w:t>
            </w:r>
          </w:p>
          <w:p w14:paraId="3048E483">
            <w:pPr>
              <w:widowControl/>
              <w:jc w:val="center"/>
              <w:rPr>
                <w:rFonts w:ascii="宋体" w:hAnsi="宋体" w:cs="宋体"/>
                <w:spacing w:val="11"/>
                <w:kern w:val="0"/>
                <w:sz w:val="18"/>
                <w:szCs w:val="18"/>
              </w:rPr>
            </w:pPr>
            <w:r>
              <w:rPr>
                <w:rFonts w:hint="eastAsia" w:ascii="宋体" w:hAnsi="宋体" w:cs="宋体"/>
                <w:spacing w:val="11"/>
                <w:kern w:val="0"/>
                <w:sz w:val="18"/>
                <w:szCs w:val="18"/>
              </w:rPr>
              <w:t>硕士≥</w:t>
            </w:r>
            <w:r>
              <w:rPr>
                <w:rFonts w:ascii="宋体" w:hAnsi="宋体" w:cs="宋体"/>
                <w:spacing w:val="11"/>
                <w:kern w:val="0"/>
                <w:sz w:val="18"/>
                <w:szCs w:val="18"/>
              </w:rPr>
              <w:t>2学分</w:t>
            </w:r>
          </w:p>
          <w:p w14:paraId="777343F6">
            <w:pPr>
              <w:widowControl/>
              <w:jc w:val="center"/>
              <w:rPr>
                <w:spacing w:val="11"/>
                <w:kern w:val="0"/>
                <w:sz w:val="18"/>
                <w:szCs w:val="18"/>
              </w:rPr>
            </w:pPr>
          </w:p>
        </w:tc>
        <w:tc>
          <w:tcPr>
            <w:tcW w:w="992" w:type="dxa"/>
            <w:vAlign w:val="center"/>
          </w:tcPr>
          <w:p w14:paraId="1C03346C">
            <w:pPr>
              <w:widowControl/>
              <w:jc w:val="center"/>
              <w:rPr>
                <w:rFonts w:ascii="宋体" w:hAnsi="宋体" w:cs="宋体"/>
                <w:sz w:val="18"/>
                <w:szCs w:val="18"/>
              </w:rPr>
            </w:pPr>
            <w:r>
              <w:rPr>
                <w:rFonts w:ascii="宋体" w:hAnsi="宋体" w:cs="宋体"/>
                <w:sz w:val="18"/>
                <w:szCs w:val="18"/>
              </w:rPr>
              <w:t>000K9999</w:t>
            </w:r>
          </w:p>
        </w:tc>
        <w:tc>
          <w:tcPr>
            <w:tcW w:w="8221" w:type="dxa"/>
            <w:gridSpan w:val="9"/>
            <w:vAlign w:val="center"/>
          </w:tcPr>
          <w:p w14:paraId="41FED70B">
            <w:pPr>
              <w:widowControl/>
              <w:jc w:val="center"/>
              <w:rPr>
                <w:rFonts w:ascii="宋体" w:hAnsi="宋体" w:cs="宋体"/>
                <w:spacing w:val="11"/>
                <w:kern w:val="0"/>
                <w:sz w:val="18"/>
                <w:szCs w:val="18"/>
              </w:rPr>
            </w:pPr>
            <w:r>
              <w:rPr>
                <w:rFonts w:hint="eastAsia" w:ascii="宋体" w:hAnsi="宋体" w:cs="宋体"/>
                <w:spacing w:val="11"/>
                <w:kern w:val="0"/>
                <w:sz w:val="18"/>
                <w:szCs w:val="18"/>
              </w:rPr>
              <w:t>公共选修课（体育、美育、劳动教育等综合素养提升类课程）</w:t>
            </w:r>
          </w:p>
        </w:tc>
        <w:tc>
          <w:tcPr>
            <w:tcW w:w="995" w:type="dxa"/>
            <w:vAlign w:val="center"/>
          </w:tcPr>
          <w:p w14:paraId="688CA998">
            <w:pPr>
              <w:widowControl/>
              <w:jc w:val="center"/>
              <w:rPr>
                <w:rFonts w:ascii="宋体" w:hAnsi="宋体" w:cs="宋体"/>
                <w:spacing w:val="11"/>
                <w:kern w:val="0"/>
                <w:sz w:val="18"/>
                <w:szCs w:val="18"/>
              </w:rPr>
            </w:pPr>
            <w:r>
              <w:rPr>
                <w:rFonts w:hint="eastAsia" w:ascii="宋体" w:hAnsi="宋体" w:cs="宋体"/>
                <w:spacing w:val="11"/>
                <w:kern w:val="0"/>
                <w:sz w:val="18"/>
                <w:szCs w:val="18"/>
              </w:rPr>
              <w:t>选修</w:t>
            </w:r>
          </w:p>
        </w:tc>
        <w:tc>
          <w:tcPr>
            <w:tcW w:w="904" w:type="dxa"/>
            <w:vAlign w:val="center"/>
          </w:tcPr>
          <w:p w14:paraId="4A63995C">
            <w:pPr>
              <w:widowControl/>
              <w:jc w:val="center"/>
              <w:rPr>
                <w:rFonts w:ascii="宋体" w:hAnsi="宋体" w:cs="宋体"/>
                <w:spacing w:val="11"/>
                <w:kern w:val="0"/>
                <w:sz w:val="18"/>
                <w:szCs w:val="18"/>
              </w:rPr>
            </w:pPr>
            <w:r>
              <w:rPr>
                <w:rFonts w:hint="eastAsia" w:ascii="宋体" w:hAnsi="宋体" w:cs="宋体"/>
                <w:spacing w:val="11"/>
                <w:kern w:val="0"/>
                <w:sz w:val="18"/>
                <w:szCs w:val="18"/>
              </w:rPr>
              <w:t>考试</w:t>
            </w:r>
            <w:r>
              <w:rPr>
                <w:rFonts w:ascii="宋体" w:hAnsi="宋体" w:cs="宋体"/>
                <w:spacing w:val="11"/>
                <w:kern w:val="0"/>
                <w:sz w:val="18"/>
                <w:szCs w:val="18"/>
              </w:rPr>
              <w:t>或考查</w:t>
            </w:r>
          </w:p>
        </w:tc>
        <w:tc>
          <w:tcPr>
            <w:tcW w:w="1759" w:type="dxa"/>
            <w:vAlign w:val="center"/>
          </w:tcPr>
          <w:p w14:paraId="69FF29DF">
            <w:pPr>
              <w:widowControl/>
              <w:jc w:val="center"/>
              <w:rPr>
                <w:rFonts w:ascii="宋体" w:hAnsi="宋体" w:cs="宋体"/>
                <w:spacing w:val="11"/>
                <w:kern w:val="0"/>
                <w:sz w:val="18"/>
                <w:szCs w:val="18"/>
              </w:rPr>
            </w:pPr>
          </w:p>
        </w:tc>
      </w:tr>
      <w:tr w14:paraId="561A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737" w:type="dxa"/>
            <w:gridSpan w:val="16"/>
            <w:vAlign w:val="center"/>
          </w:tcPr>
          <w:p w14:paraId="0FEEC57A">
            <w:pPr>
              <w:widowControl/>
              <w:jc w:val="center"/>
              <w:rPr>
                <w:b/>
                <w:spacing w:val="11"/>
                <w:kern w:val="0"/>
                <w:sz w:val="18"/>
                <w:szCs w:val="18"/>
              </w:rPr>
            </w:pPr>
            <w:r>
              <w:rPr>
                <w:rFonts w:hint="eastAsia"/>
                <w:b/>
                <w:spacing w:val="11"/>
                <w:kern w:val="0"/>
                <w:sz w:val="18"/>
                <w:szCs w:val="18"/>
              </w:rPr>
              <w:t>实践模块</w:t>
            </w:r>
          </w:p>
        </w:tc>
      </w:tr>
      <w:tr w14:paraId="4A0D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418" w:type="dxa"/>
            <w:vAlign w:val="center"/>
          </w:tcPr>
          <w:p w14:paraId="52958B6B">
            <w:pPr>
              <w:widowControl/>
              <w:jc w:val="center"/>
              <w:rPr>
                <w:spacing w:val="11"/>
                <w:kern w:val="0"/>
                <w:sz w:val="18"/>
                <w:szCs w:val="18"/>
              </w:rPr>
            </w:pPr>
            <w:r>
              <w:rPr>
                <w:rFonts w:hint="eastAsia"/>
                <w:spacing w:val="11"/>
                <w:kern w:val="0"/>
                <w:sz w:val="18"/>
                <w:szCs w:val="18"/>
              </w:rPr>
              <w:t>实践模块</w:t>
            </w:r>
          </w:p>
        </w:tc>
        <w:tc>
          <w:tcPr>
            <w:tcW w:w="1418" w:type="dxa"/>
            <w:gridSpan w:val="3"/>
            <w:vAlign w:val="center"/>
          </w:tcPr>
          <w:p w14:paraId="4E127AE3">
            <w:pPr>
              <w:jc w:val="center"/>
              <w:rPr>
                <w:spacing w:val="11"/>
                <w:kern w:val="0"/>
                <w:sz w:val="18"/>
                <w:szCs w:val="18"/>
              </w:rPr>
            </w:pPr>
            <w:r>
              <w:rPr>
                <w:rFonts w:hint="eastAsia"/>
                <w:spacing w:val="11"/>
                <w:kern w:val="0"/>
                <w:sz w:val="18"/>
                <w:szCs w:val="18"/>
              </w:rPr>
              <w:t>硕士</w:t>
            </w:r>
          </w:p>
        </w:tc>
        <w:tc>
          <w:tcPr>
            <w:tcW w:w="693" w:type="dxa"/>
            <w:vAlign w:val="center"/>
          </w:tcPr>
          <w:p w14:paraId="36012956">
            <w:pPr>
              <w:jc w:val="center"/>
              <w:rPr>
                <w:spacing w:val="11"/>
                <w:kern w:val="0"/>
                <w:sz w:val="18"/>
                <w:szCs w:val="18"/>
              </w:rPr>
            </w:pPr>
            <w:r>
              <w:rPr>
                <w:rFonts w:hint="eastAsia"/>
                <w:spacing w:val="11"/>
                <w:kern w:val="0"/>
                <w:sz w:val="18"/>
                <w:szCs w:val="18"/>
              </w:rPr>
              <w:t>学分</w:t>
            </w:r>
          </w:p>
        </w:tc>
        <w:tc>
          <w:tcPr>
            <w:tcW w:w="4507" w:type="dxa"/>
            <w:gridSpan w:val="5"/>
            <w:vAlign w:val="center"/>
          </w:tcPr>
          <w:p w14:paraId="659B9E08">
            <w:pPr>
              <w:widowControl/>
              <w:jc w:val="center"/>
              <w:rPr>
                <w:spacing w:val="11"/>
                <w:kern w:val="0"/>
                <w:sz w:val="18"/>
                <w:szCs w:val="18"/>
              </w:rPr>
            </w:pPr>
            <w:r>
              <w:rPr>
                <w:rFonts w:hint="eastAsia"/>
                <w:spacing w:val="11"/>
                <w:kern w:val="0"/>
                <w:sz w:val="18"/>
                <w:szCs w:val="18"/>
              </w:rPr>
              <w:t>基本内容</w:t>
            </w:r>
          </w:p>
        </w:tc>
        <w:tc>
          <w:tcPr>
            <w:tcW w:w="6701" w:type="dxa"/>
            <w:gridSpan w:val="6"/>
            <w:vAlign w:val="center"/>
          </w:tcPr>
          <w:p w14:paraId="1E0A9849">
            <w:pPr>
              <w:widowControl/>
              <w:jc w:val="center"/>
              <w:rPr>
                <w:spacing w:val="11"/>
                <w:kern w:val="0"/>
                <w:sz w:val="18"/>
                <w:szCs w:val="18"/>
              </w:rPr>
            </w:pPr>
            <w:r>
              <w:rPr>
                <w:rFonts w:hint="eastAsia"/>
                <w:spacing w:val="11"/>
                <w:kern w:val="0"/>
                <w:sz w:val="18"/>
                <w:szCs w:val="18"/>
              </w:rPr>
              <w:t>考核细则</w:t>
            </w:r>
          </w:p>
          <w:p w14:paraId="1780FA45">
            <w:pPr>
              <w:widowControl/>
              <w:jc w:val="center"/>
              <w:rPr>
                <w:spacing w:val="11"/>
                <w:kern w:val="0"/>
                <w:sz w:val="18"/>
                <w:szCs w:val="18"/>
              </w:rPr>
            </w:pPr>
            <w:r>
              <w:rPr>
                <w:rFonts w:hint="eastAsia"/>
                <w:spacing w:val="11"/>
                <w:kern w:val="0"/>
                <w:sz w:val="18"/>
                <w:szCs w:val="18"/>
              </w:rPr>
              <w:t>（该模块应在毕业资格审核前通过考核）</w:t>
            </w:r>
          </w:p>
        </w:tc>
      </w:tr>
      <w:tr w14:paraId="44E9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418" w:type="dxa"/>
            <w:vAlign w:val="center"/>
          </w:tcPr>
          <w:p w14:paraId="11CCA6EB">
            <w:pPr>
              <w:widowControl/>
              <w:jc w:val="center"/>
              <w:rPr>
                <w:spacing w:val="11"/>
                <w:kern w:val="0"/>
                <w:sz w:val="18"/>
                <w:szCs w:val="18"/>
              </w:rPr>
            </w:pPr>
            <w:r>
              <w:rPr>
                <w:rFonts w:hint="eastAsia"/>
                <w:spacing w:val="11"/>
                <w:kern w:val="0"/>
                <w:sz w:val="18"/>
                <w:szCs w:val="18"/>
              </w:rPr>
              <w:t>实践训练</w:t>
            </w:r>
          </w:p>
        </w:tc>
        <w:tc>
          <w:tcPr>
            <w:tcW w:w="1418" w:type="dxa"/>
            <w:gridSpan w:val="3"/>
            <w:vAlign w:val="center"/>
          </w:tcPr>
          <w:p w14:paraId="732C517F">
            <w:pPr>
              <w:jc w:val="center"/>
              <w:rPr>
                <w:spacing w:val="11"/>
                <w:kern w:val="0"/>
                <w:sz w:val="18"/>
                <w:szCs w:val="18"/>
              </w:rPr>
            </w:pPr>
            <w:r>
              <w:rPr>
                <w:rFonts w:hint="eastAsia"/>
                <w:spacing w:val="11"/>
                <w:kern w:val="0"/>
                <w:sz w:val="18"/>
                <w:szCs w:val="18"/>
              </w:rPr>
              <w:t>必修</w:t>
            </w:r>
          </w:p>
        </w:tc>
        <w:tc>
          <w:tcPr>
            <w:tcW w:w="693" w:type="dxa"/>
            <w:vAlign w:val="center"/>
          </w:tcPr>
          <w:p w14:paraId="063F63F6">
            <w:pPr>
              <w:jc w:val="center"/>
            </w:pPr>
            <w:r>
              <w:rPr>
                <w:spacing w:val="11"/>
                <w:kern w:val="0"/>
                <w:sz w:val="18"/>
                <w:szCs w:val="18"/>
              </w:rPr>
              <w:t>1</w:t>
            </w:r>
          </w:p>
        </w:tc>
        <w:tc>
          <w:tcPr>
            <w:tcW w:w="4507" w:type="dxa"/>
            <w:gridSpan w:val="5"/>
            <w:vAlign w:val="center"/>
          </w:tcPr>
          <w:p w14:paraId="48EA7A5B">
            <w:pPr>
              <w:widowControl/>
              <w:jc w:val="left"/>
              <w:rPr>
                <w:spacing w:val="11"/>
                <w:kern w:val="0"/>
                <w:sz w:val="18"/>
                <w:szCs w:val="18"/>
              </w:rPr>
            </w:pPr>
            <w:r>
              <w:rPr>
                <w:rFonts w:hint="eastAsia"/>
                <w:sz w:val="18"/>
                <w:szCs w:val="18"/>
              </w:rPr>
              <w:t>实践训练包括教学实践、科研训练和社会实践等方面</w:t>
            </w:r>
          </w:p>
        </w:tc>
        <w:tc>
          <w:tcPr>
            <w:tcW w:w="6701" w:type="dxa"/>
            <w:gridSpan w:val="6"/>
            <w:vMerge w:val="restart"/>
            <w:vAlign w:val="center"/>
          </w:tcPr>
          <w:p w14:paraId="54B85962">
            <w:pPr>
              <w:rPr>
                <w:sz w:val="18"/>
                <w:szCs w:val="18"/>
              </w:rPr>
            </w:pPr>
            <w:r>
              <w:rPr>
                <w:rFonts w:hint="eastAsia"/>
                <w:sz w:val="18"/>
                <w:szCs w:val="18"/>
              </w:rPr>
              <w:t>详见《中国海洋大学学术学位研究生实践模块和培养环节实施细则（地质资源与地质工程）》</w:t>
            </w:r>
          </w:p>
          <w:p w14:paraId="6664D26B">
            <w:pPr>
              <w:rPr>
                <w:spacing w:val="11"/>
                <w:kern w:val="0"/>
                <w:sz w:val="18"/>
                <w:szCs w:val="18"/>
              </w:rPr>
            </w:pPr>
          </w:p>
        </w:tc>
      </w:tr>
      <w:tr w14:paraId="7061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1418" w:type="dxa"/>
            <w:vAlign w:val="center"/>
          </w:tcPr>
          <w:p w14:paraId="42423E52">
            <w:pPr>
              <w:widowControl/>
              <w:jc w:val="center"/>
              <w:rPr>
                <w:spacing w:val="11"/>
                <w:kern w:val="0"/>
                <w:sz w:val="18"/>
                <w:szCs w:val="18"/>
              </w:rPr>
            </w:pPr>
            <w:r>
              <w:rPr>
                <w:rFonts w:hint="eastAsia"/>
                <w:sz w:val="18"/>
                <w:szCs w:val="18"/>
              </w:rPr>
              <w:t>学术活动</w:t>
            </w:r>
          </w:p>
        </w:tc>
        <w:tc>
          <w:tcPr>
            <w:tcW w:w="1418" w:type="dxa"/>
            <w:gridSpan w:val="3"/>
            <w:vAlign w:val="center"/>
          </w:tcPr>
          <w:p w14:paraId="025DAFA0">
            <w:pPr>
              <w:jc w:val="center"/>
              <w:rPr>
                <w:spacing w:val="11"/>
                <w:kern w:val="0"/>
                <w:sz w:val="18"/>
                <w:szCs w:val="18"/>
              </w:rPr>
            </w:pPr>
            <w:r>
              <w:rPr>
                <w:rFonts w:hint="eastAsia"/>
                <w:spacing w:val="11"/>
                <w:kern w:val="0"/>
                <w:sz w:val="18"/>
                <w:szCs w:val="18"/>
              </w:rPr>
              <w:t>必修</w:t>
            </w:r>
          </w:p>
        </w:tc>
        <w:tc>
          <w:tcPr>
            <w:tcW w:w="693" w:type="dxa"/>
            <w:vAlign w:val="center"/>
          </w:tcPr>
          <w:p w14:paraId="5F274CD0">
            <w:pPr>
              <w:jc w:val="center"/>
            </w:pPr>
            <w:r>
              <w:rPr>
                <w:spacing w:val="11"/>
                <w:kern w:val="0"/>
                <w:sz w:val="18"/>
                <w:szCs w:val="18"/>
              </w:rPr>
              <w:t>0</w:t>
            </w:r>
            <w:r>
              <w:rPr>
                <w:rFonts w:hint="eastAsia"/>
                <w:spacing w:val="11"/>
                <w:kern w:val="0"/>
                <w:sz w:val="18"/>
                <w:szCs w:val="18"/>
              </w:rPr>
              <w:t>或</w:t>
            </w:r>
            <w:r>
              <w:rPr>
                <w:spacing w:val="11"/>
                <w:kern w:val="0"/>
                <w:sz w:val="18"/>
                <w:szCs w:val="18"/>
              </w:rPr>
              <w:t>1</w:t>
            </w:r>
          </w:p>
        </w:tc>
        <w:tc>
          <w:tcPr>
            <w:tcW w:w="4507" w:type="dxa"/>
            <w:gridSpan w:val="5"/>
            <w:vAlign w:val="center"/>
          </w:tcPr>
          <w:p w14:paraId="78C6607E">
            <w:pPr>
              <w:jc w:val="left"/>
              <w:rPr>
                <w:sz w:val="18"/>
                <w:szCs w:val="18"/>
              </w:rPr>
            </w:pPr>
            <w:r>
              <w:rPr>
                <w:rFonts w:hint="eastAsia"/>
                <w:sz w:val="18"/>
                <w:szCs w:val="18"/>
              </w:rPr>
              <w:t>研究生在读期间至少参加</w:t>
            </w:r>
            <w:r>
              <w:rPr>
                <w:sz w:val="18"/>
                <w:szCs w:val="18"/>
              </w:rPr>
              <w:t>10</w:t>
            </w:r>
            <w:r>
              <w:rPr>
                <w:rFonts w:hint="eastAsia"/>
                <w:sz w:val="18"/>
                <w:szCs w:val="18"/>
              </w:rPr>
              <w:t>场次学术讲座，并作1次公开学术报告（口头报告或展板），满足该基本内容不给予学分；对于参加国际学术会议并作口头报告者，给予</w:t>
            </w:r>
            <w:r>
              <w:rPr>
                <w:sz w:val="18"/>
                <w:szCs w:val="18"/>
              </w:rPr>
              <w:t>1</w:t>
            </w:r>
            <w:r>
              <w:rPr>
                <w:rFonts w:hint="eastAsia"/>
                <w:sz w:val="18"/>
                <w:szCs w:val="18"/>
              </w:rPr>
              <w:t>学分。</w:t>
            </w:r>
          </w:p>
          <w:p w14:paraId="01BAB08B">
            <w:pPr>
              <w:widowControl/>
              <w:rPr>
                <w:sz w:val="18"/>
                <w:szCs w:val="18"/>
              </w:rPr>
            </w:pPr>
          </w:p>
        </w:tc>
        <w:tc>
          <w:tcPr>
            <w:tcW w:w="6701" w:type="dxa"/>
            <w:gridSpan w:val="6"/>
            <w:vMerge w:val="continue"/>
            <w:vAlign w:val="center"/>
          </w:tcPr>
          <w:p w14:paraId="72137AF7">
            <w:pPr>
              <w:widowControl/>
              <w:jc w:val="left"/>
              <w:rPr>
                <w:sz w:val="18"/>
                <w:szCs w:val="18"/>
              </w:rPr>
            </w:pPr>
          </w:p>
        </w:tc>
      </w:tr>
      <w:tr w14:paraId="5BE5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4737" w:type="dxa"/>
            <w:gridSpan w:val="16"/>
            <w:vAlign w:val="center"/>
          </w:tcPr>
          <w:p w14:paraId="61783715">
            <w:pPr>
              <w:jc w:val="center"/>
              <w:rPr>
                <w:b/>
                <w:sz w:val="18"/>
                <w:szCs w:val="18"/>
              </w:rPr>
            </w:pPr>
            <w:r>
              <w:rPr>
                <w:rFonts w:hint="eastAsia"/>
                <w:b/>
                <w:sz w:val="18"/>
                <w:szCs w:val="18"/>
              </w:rPr>
              <w:t>培养</w:t>
            </w:r>
            <w:r>
              <w:rPr>
                <w:b/>
                <w:sz w:val="18"/>
                <w:szCs w:val="18"/>
              </w:rPr>
              <w:t>环节</w:t>
            </w:r>
          </w:p>
        </w:tc>
      </w:tr>
      <w:tr w14:paraId="1732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418" w:type="dxa"/>
            <w:vAlign w:val="center"/>
          </w:tcPr>
          <w:p w14:paraId="20FA5CF1">
            <w:pPr>
              <w:widowControl/>
              <w:jc w:val="center"/>
              <w:rPr>
                <w:sz w:val="18"/>
                <w:szCs w:val="18"/>
              </w:rPr>
            </w:pPr>
            <w:r>
              <w:rPr>
                <w:rFonts w:hint="eastAsia"/>
                <w:spacing w:val="11"/>
                <w:kern w:val="0"/>
                <w:sz w:val="18"/>
                <w:szCs w:val="18"/>
              </w:rPr>
              <w:t>培养环节</w:t>
            </w:r>
          </w:p>
        </w:tc>
        <w:tc>
          <w:tcPr>
            <w:tcW w:w="1418" w:type="dxa"/>
            <w:gridSpan w:val="3"/>
            <w:vAlign w:val="center"/>
          </w:tcPr>
          <w:p w14:paraId="3FCC3F20">
            <w:pPr>
              <w:jc w:val="center"/>
              <w:rPr>
                <w:spacing w:val="11"/>
                <w:kern w:val="0"/>
                <w:sz w:val="18"/>
                <w:szCs w:val="18"/>
              </w:rPr>
            </w:pPr>
            <w:r>
              <w:rPr>
                <w:rFonts w:hint="eastAsia"/>
                <w:spacing w:val="11"/>
                <w:kern w:val="0"/>
                <w:sz w:val="18"/>
                <w:szCs w:val="18"/>
              </w:rPr>
              <w:t>硕士</w:t>
            </w:r>
          </w:p>
        </w:tc>
        <w:tc>
          <w:tcPr>
            <w:tcW w:w="693" w:type="dxa"/>
            <w:vAlign w:val="center"/>
          </w:tcPr>
          <w:p w14:paraId="199E8399">
            <w:pPr>
              <w:jc w:val="center"/>
              <w:rPr>
                <w:spacing w:val="11"/>
                <w:kern w:val="0"/>
                <w:sz w:val="18"/>
                <w:szCs w:val="18"/>
              </w:rPr>
            </w:pPr>
            <w:r>
              <w:rPr>
                <w:rFonts w:hint="eastAsia"/>
                <w:spacing w:val="11"/>
                <w:kern w:val="0"/>
                <w:sz w:val="18"/>
                <w:szCs w:val="18"/>
              </w:rPr>
              <w:t>学分</w:t>
            </w:r>
          </w:p>
        </w:tc>
        <w:tc>
          <w:tcPr>
            <w:tcW w:w="4507" w:type="dxa"/>
            <w:gridSpan w:val="5"/>
            <w:vAlign w:val="center"/>
          </w:tcPr>
          <w:p w14:paraId="712B374E">
            <w:pPr>
              <w:widowControl/>
              <w:jc w:val="center"/>
              <w:rPr>
                <w:sz w:val="18"/>
                <w:szCs w:val="18"/>
              </w:rPr>
            </w:pPr>
            <w:r>
              <w:rPr>
                <w:rFonts w:hint="eastAsia"/>
                <w:spacing w:val="11"/>
                <w:kern w:val="0"/>
                <w:sz w:val="18"/>
                <w:szCs w:val="18"/>
              </w:rPr>
              <w:t>基本内容</w:t>
            </w:r>
          </w:p>
        </w:tc>
        <w:tc>
          <w:tcPr>
            <w:tcW w:w="6701" w:type="dxa"/>
            <w:gridSpan w:val="6"/>
            <w:vAlign w:val="center"/>
          </w:tcPr>
          <w:p w14:paraId="21F5AA6B">
            <w:pPr>
              <w:jc w:val="center"/>
              <w:rPr>
                <w:spacing w:val="11"/>
                <w:kern w:val="0"/>
                <w:sz w:val="18"/>
                <w:szCs w:val="18"/>
              </w:rPr>
            </w:pPr>
            <w:r>
              <w:rPr>
                <w:rFonts w:hint="eastAsia"/>
                <w:spacing w:val="11"/>
                <w:kern w:val="0"/>
                <w:sz w:val="18"/>
                <w:szCs w:val="18"/>
              </w:rPr>
              <w:t>考核细则</w:t>
            </w:r>
          </w:p>
          <w:p w14:paraId="689780BE">
            <w:pPr>
              <w:jc w:val="center"/>
              <w:rPr>
                <w:sz w:val="18"/>
                <w:szCs w:val="18"/>
              </w:rPr>
            </w:pPr>
            <w:r>
              <w:rPr>
                <w:rFonts w:hint="eastAsia"/>
                <w:spacing w:val="11"/>
                <w:kern w:val="0"/>
                <w:sz w:val="18"/>
                <w:szCs w:val="18"/>
              </w:rPr>
              <w:t>（除</w:t>
            </w:r>
            <w:r>
              <w:rPr>
                <w:rFonts w:hint="eastAsia"/>
                <w:b/>
                <w:bCs/>
                <w:spacing w:val="11"/>
                <w:kern w:val="0"/>
                <w:sz w:val="18"/>
                <w:szCs w:val="18"/>
              </w:rPr>
              <w:t>学位论文答辩</w:t>
            </w:r>
            <w:r>
              <w:rPr>
                <w:rFonts w:hint="eastAsia"/>
                <w:spacing w:val="11"/>
                <w:kern w:val="0"/>
                <w:sz w:val="18"/>
                <w:szCs w:val="18"/>
              </w:rPr>
              <w:t>外</w:t>
            </w:r>
            <w:r>
              <w:rPr>
                <w:spacing w:val="11"/>
                <w:kern w:val="0"/>
                <w:sz w:val="18"/>
                <w:szCs w:val="18"/>
              </w:rPr>
              <w:t>，</w:t>
            </w:r>
            <w:r>
              <w:rPr>
                <w:rFonts w:hint="eastAsia"/>
                <w:spacing w:val="11"/>
                <w:kern w:val="0"/>
                <w:sz w:val="18"/>
                <w:szCs w:val="18"/>
              </w:rPr>
              <w:t>其他</w:t>
            </w:r>
            <w:r>
              <w:rPr>
                <w:spacing w:val="11"/>
                <w:kern w:val="0"/>
                <w:sz w:val="18"/>
                <w:szCs w:val="18"/>
              </w:rPr>
              <w:t>培养环节</w:t>
            </w:r>
            <w:r>
              <w:rPr>
                <w:rFonts w:hint="eastAsia"/>
                <w:spacing w:val="11"/>
                <w:kern w:val="0"/>
                <w:sz w:val="18"/>
                <w:szCs w:val="18"/>
              </w:rPr>
              <w:t>应在毕业资格审核前通过考核）</w:t>
            </w:r>
          </w:p>
        </w:tc>
      </w:tr>
      <w:tr w14:paraId="6C17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418" w:type="dxa"/>
            <w:vAlign w:val="center"/>
          </w:tcPr>
          <w:p w14:paraId="1742B242">
            <w:pPr>
              <w:widowControl/>
              <w:jc w:val="center"/>
              <w:rPr>
                <w:spacing w:val="11"/>
                <w:kern w:val="0"/>
                <w:sz w:val="18"/>
                <w:szCs w:val="18"/>
              </w:rPr>
            </w:pPr>
            <w:r>
              <w:rPr>
                <w:rFonts w:hint="eastAsia"/>
                <w:sz w:val="18"/>
                <w:szCs w:val="18"/>
              </w:rPr>
              <w:t>开题审核</w:t>
            </w:r>
          </w:p>
        </w:tc>
        <w:tc>
          <w:tcPr>
            <w:tcW w:w="1418" w:type="dxa"/>
            <w:gridSpan w:val="3"/>
            <w:vAlign w:val="center"/>
          </w:tcPr>
          <w:p w14:paraId="74BD41D3">
            <w:pPr>
              <w:jc w:val="center"/>
              <w:rPr>
                <w:spacing w:val="11"/>
                <w:kern w:val="0"/>
                <w:sz w:val="18"/>
                <w:szCs w:val="18"/>
              </w:rPr>
            </w:pPr>
            <w:r>
              <w:rPr>
                <w:rFonts w:hint="eastAsia"/>
                <w:sz w:val="18"/>
                <w:szCs w:val="18"/>
              </w:rPr>
              <w:t>必修</w:t>
            </w:r>
          </w:p>
        </w:tc>
        <w:tc>
          <w:tcPr>
            <w:tcW w:w="693" w:type="dxa"/>
            <w:vAlign w:val="center"/>
          </w:tcPr>
          <w:p w14:paraId="1B93302B">
            <w:pPr>
              <w:jc w:val="center"/>
              <w:rPr>
                <w:spacing w:val="11"/>
                <w:kern w:val="0"/>
                <w:sz w:val="18"/>
                <w:szCs w:val="18"/>
              </w:rPr>
            </w:pPr>
            <w:r>
              <w:rPr>
                <w:rFonts w:hint="eastAsia"/>
                <w:spacing w:val="11"/>
                <w:kern w:val="0"/>
                <w:sz w:val="18"/>
                <w:szCs w:val="18"/>
              </w:rPr>
              <w:t>1</w:t>
            </w:r>
          </w:p>
        </w:tc>
        <w:tc>
          <w:tcPr>
            <w:tcW w:w="4507" w:type="dxa"/>
            <w:gridSpan w:val="5"/>
            <w:vAlign w:val="center"/>
          </w:tcPr>
          <w:p w14:paraId="78ABA67A">
            <w:pPr>
              <w:widowControl/>
              <w:rPr>
                <w:sz w:val="18"/>
                <w:szCs w:val="18"/>
              </w:rPr>
            </w:pPr>
            <w:r>
              <w:rPr>
                <w:rFonts w:hint="eastAsia"/>
                <w:sz w:val="18"/>
                <w:szCs w:val="18"/>
              </w:rPr>
              <w:t>重点考查硕士生的开题报告、课程学分完成情况和思想政治等综合表现。</w:t>
            </w:r>
          </w:p>
        </w:tc>
        <w:tc>
          <w:tcPr>
            <w:tcW w:w="6701" w:type="dxa"/>
            <w:gridSpan w:val="6"/>
            <w:vMerge w:val="restart"/>
            <w:vAlign w:val="center"/>
          </w:tcPr>
          <w:p w14:paraId="6C1E93BF">
            <w:pPr>
              <w:rPr>
                <w:sz w:val="18"/>
                <w:szCs w:val="18"/>
              </w:rPr>
            </w:pPr>
            <w:r>
              <w:rPr>
                <w:sz w:val="18"/>
                <w:szCs w:val="18"/>
              </w:rPr>
              <w:t>详见</w:t>
            </w:r>
            <w:r>
              <w:rPr>
                <w:rFonts w:hint="eastAsia"/>
                <w:sz w:val="18"/>
                <w:szCs w:val="18"/>
              </w:rPr>
              <w:t>《中国海洋大学学术学位研究生实践模块和培养环节实施细则（地质资源与地质工程）》</w:t>
            </w:r>
          </w:p>
        </w:tc>
      </w:tr>
      <w:tr w14:paraId="4DD2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418" w:type="dxa"/>
            <w:vAlign w:val="center"/>
          </w:tcPr>
          <w:p w14:paraId="4ACC1BF2">
            <w:pPr>
              <w:widowControl/>
              <w:jc w:val="center"/>
              <w:rPr>
                <w:sz w:val="18"/>
                <w:szCs w:val="18"/>
              </w:rPr>
            </w:pPr>
            <w:r>
              <w:rPr>
                <w:rFonts w:hint="eastAsia"/>
                <w:sz w:val="18"/>
                <w:szCs w:val="18"/>
              </w:rPr>
              <w:t>论文研究进展报告</w:t>
            </w:r>
          </w:p>
        </w:tc>
        <w:tc>
          <w:tcPr>
            <w:tcW w:w="1418" w:type="dxa"/>
            <w:gridSpan w:val="3"/>
            <w:vAlign w:val="center"/>
          </w:tcPr>
          <w:p w14:paraId="1358F872">
            <w:pPr>
              <w:jc w:val="center"/>
              <w:rPr>
                <w:spacing w:val="11"/>
                <w:kern w:val="0"/>
                <w:sz w:val="18"/>
                <w:szCs w:val="18"/>
              </w:rPr>
            </w:pPr>
            <w:r>
              <w:rPr>
                <w:rFonts w:hint="eastAsia"/>
                <w:spacing w:val="11"/>
                <w:kern w:val="0"/>
                <w:sz w:val="18"/>
                <w:szCs w:val="18"/>
              </w:rPr>
              <w:t>必修</w:t>
            </w:r>
          </w:p>
        </w:tc>
        <w:tc>
          <w:tcPr>
            <w:tcW w:w="693" w:type="dxa"/>
            <w:vAlign w:val="center"/>
          </w:tcPr>
          <w:p w14:paraId="573FE59C">
            <w:pPr>
              <w:jc w:val="center"/>
            </w:pPr>
            <w:r>
              <w:rPr>
                <w:spacing w:val="11"/>
                <w:kern w:val="0"/>
                <w:sz w:val="18"/>
                <w:szCs w:val="18"/>
              </w:rPr>
              <w:t>1</w:t>
            </w:r>
          </w:p>
        </w:tc>
        <w:tc>
          <w:tcPr>
            <w:tcW w:w="4507" w:type="dxa"/>
            <w:gridSpan w:val="5"/>
            <w:vAlign w:val="center"/>
          </w:tcPr>
          <w:p w14:paraId="4958745A">
            <w:pPr>
              <w:widowControl/>
              <w:rPr>
                <w:sz w:val="18"/>
                <w:szCs w:val="18"/>
              </w:rPr>
            </w:pPr>
            <w:r>
              <w:rPr>
                <w:sz w:val="18"/>
                <w:szCs w:val="18"/>
              </w:rPr>
              <w:t>详细阐述论文研究工作的进展情况和所取得的阶段性成果，对研究内容、研究方法等进行诊断。导师应对论文研究进展报告做出综合评估，督促研究生顺利开展课题研究和学位论文撰写。</w:t>
            </w:r>
          </w:p>
        </w:tc>
        <w:tc>
          <w:tcPr>
            <w:tcW w:w="6701" w:type="dxa"/>
            <w:gridSpan w:val="6"/>
            <w:vMerge w:val="continue"/>
            <w:vAlign w:val="center"/>
          </w:tcPr>
          <w:p w14:paraId="61748300">
            <w:pPr>
              <w:widowControl/>
              <w:jc w:val="left"/>
              <w:rPr>
                <w:sz w:val="18"/>
                <w:szCs w:val="18"/>
              </w:rPr>
            </w:pPr>
          </w:p>
        </w:tc>
      </w:tr>
      <w:tr w14:paraId="21B9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418" w:type="dxa"/>
            <w:vAlign w:val="center"/>
          </w:tcPr>
          <w:p w14:paraId="1F0BA516">
            <w:pPr>
              <w:widowControl/>
              <w:jc w:val="center"/>
              <w:rPr>
                <w:sz w:val="18"/>
                <w:szCs w:val="18"/>
              </w:rPr>
            </w:pPr>
            <w:r>
              <w:rPr>
                <w:rFonts w:hint="eastAsia"/>
                <w:sz w:val="18"/>
                <w:szCs w:val="18"/>
              </w:rPr>
              <w:t>学位论文答辩</w:t>
            </w:r>
          </w:p>
        </w:tc>
        <w:tc>
          <w:tcPr>
            <w:tcW w:w="1418" w:type="dxa"/>
            <w:gridSpan w:val="3"/>
            <w:vAlign w:val="center"/>
          </w:tcPr>
          <w:p w14:paraId="1CC90F31">
            <w:pPr>
              <w:snapToGrid w:val="0"/>
              <w:jc w:val="center"/>
              <w:rPr>
                <w:spacing w:val="11"/>
                <w:kern w:val="0"/>
                <w:sz w:val="18"/>
                <w:szCs w:val="18"/>
              </w:rPr>
            </w:pPr>
            <w:r>
              <w:rPr>
                <w:rFonts w:hint="eastAsia"/>
                <w:spacing w:val="11"/>
                <w:kern w:val="0"/>
                <w:sz w:val="18"/>
                <w:szCs w:val="18"/>
              </w:rPr>
              <w:t>必修</w:t>
            </w:r>
          </w:p>
        </w:tc>
        <w:tc>
          <w:tcPr>
            <w:tcW w:w="693" w:type="dxa"/>
            <w:tcBorders>
              <w:tl2br w:val="single" w:color="auto" w:sz="4" w:space="0"/>
            </w:tcBorders>
            <w:vAlign w:val="center"/>
          </w:tcPr>
          <w:p w14:paraId="6858883D">
            <w:pPr>
              <w:jc w:val="center"/>
              <w:rPr>
                <w:spacing w:val="11"/>
                <w:kern w:val="0"/>
                <w:sz w:val="18"/>
                <w:szCs w:val="18"/>
              </w:rPr>
            </w:pPr>
          </w:p>
        </w:tc>
        <w:tc>
          <w:tcPr>
            <w:tcW w:w="4507" w:type="dxa"/>
            <w:gridSpan w:val="5"/>
            <w:vAlign w:val="center"/>
          </w:tcPr>
          <w:p w14:paraId="276F8A44">
            <w:pPr>
              <w:widowControl/>
              <w:rPr>
                <w:sz w:val="18"/>
                <w:szCs w:val="18"/>
              </w:rPr>
            </w:pPr>
            <w:r>
              <w:rPr>
                <w:rFonts w:hint="eastAsia"/>
                <w:sz w:val="18"/>
                <w:szCs w:val="18"/>
              </w:rPr>
              <w:t>综合考查研究生理论基础、知识结构、研究能力和成果水平等。</w:t>
            </w:r>
          </w:p>
        </w:tc>
        <w:tc>
          <w:tcPr>
            <w:tcW w:w="6701" w:type="dxa"/>
            <w:gridSpan w:val="6"/>
            <w:vMerge w:val="continue"/>
            <w:vAlign w:val="center"/>
          </w:tcPr>
          <w:p w14:paraId="7D182113">
            <w:pPr>
              <w:jc w:val="left"/>
              <w:rPr>
                <w:sz w:val="18"/>
                <w:szCs w:val="18"/>
              </w:rPr>
            </w:pPr>
          </w:p>
        </w:tc>
      </w:tr>
      <w:tr w14:paraId="33B8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418" w:type="dxa"/>
            <w:vAlign w:val="center"/>
          </w:tcPr>
          <w:p w14:paraId="7151DBD0">
            <w:pPr>
              <w:jc w:val="center"/>
              <w:rPr>
                <w:sz w:val="18"/>
                <w:szCs w:val="18"/>
              </w:rPr>
            </w:pPr>
            <w:r>
              <w:rPr>
                <w:sz w:val="18"/>
                <w:szCs w:val="18"/>
              </w:rPr>
              <w:t>学位</w:t>
            </w:r>
            <w:r>
              <w:rPr>
                <w:rFonts w:hint="eastAsia"/>
                <w:sz w:val="18"/>
                <w:szCs w:val="18"/>
              </w:rPr>
              <w:t>授予</w:t>
            </w:r>
          </w:p>
        </w:tc>
        <w:tc>
          <w:tcPr>
            <w:tcW w:w="13319" w:type="dxa"/>
            <w:gridSpan w:val="15"/>
            <w:vAlign w:val="center"/>
          </w:tcPr>
          <w:p w14:paraId="4B87CC63">
            <w:pPr>
              <w:spacing w:line="320" w:lineRule="exact"/>
              <w:ind w:firstLine="360" w:firstLineChars="200"/>
              <w:rPr>
                <w:rFonts w:ascii="宋体" w:hAnsi="宋体"/>
                <w:kern w:val="0"/>
                <w:sz w:val="18"/>
                <w:szCs w:val="18"/>
              </w:rPr>
            </w:pPr>
            <w:r>
              <w:rPr>
                <w:rFonts w:hint="eastAsia" w:ascii="宋体" w:hAnsi="宋体"/>
                <w:kern w:val="0"/>
                <w:sz w:val="18"/>
                <w:szCs w:val="18"/>
              </w:rPr>
              <w:t>详见</w:t>
            </w:r>
            <w:r>
              <w:rPr>
                <w:rFonts w:ascii="宋体" w:hAnsi="宋体"/>
                <w:kern w:val="0"/>
                <w:sz w:val="18"/>
                <w:szCs w:val="18"/>
              </w:rPr>
              <w:t>《</w:t>
            </w:r>
            <w:r>
              <w:rPr>
                <w:rFonts w:hint="eastAsia" w:ascii="宋体" w:hAnsi="宋体"/>
                <w:kern w:val="0"/>
                <w:sz w:val="18"/>
                <w:szCs w:val="18"/>
              </w:rPr>
              <w:t>地质资源与地质工程学位授予基本要求</w:t>
            </w:r>
            <w:r>
              <w:rPr>
                <w:rFonts w:ascii="宋体" w:hAnsi="宋体"/>
                <w:kern w:val="0"/>
                <w:sz w:val="18"/>
                <w:szCs w:val="18"/>
              </w:rPr>
              <w:t>》</w:t>
            </w:r>
          </w:p>
        </w:tc>
      </w:tr>
      <w:tr w14:paraId="5DC6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737" w:type="dxa"/>
            <w:gridSpan w:val="16"/>
            <w:vAlign w:val="center"/>
          </w:tcPr>
          <w:p w14:paraId="518105C0">
            <w:pPr>
              <w:widowControl/>
              <w:jc w:val="left"/>
              <w:rPr>
                <w:spacing w:val="15"/>
                <w:kern w:val="0"/>
                <w:sz w:val="18"/>
                <w:szCs w:val="18"/>
              </w:rPr>
            </w:pPr>
            <w:r>
              <w:rPr>
                <w:spacing w:val="15"/>
                <w:kern w:val="0"/>
                <w:sz w:val="18"/>
                <w:szCs w:val="18"/>
              </w:rPr>
              <w:t>编写成员：</w:t>
            </w:r>
            <w:r>
              <w:rPr>
                <w:rFonts w:hint="eastAsia"/>
                <w:spacing w:val="15"/>
                <w:kern w:val="0"/>
                <w:sz w:val="18"/>
                <w:szCs w:val="18"/>
              </w:rPr>
              <w:t>李予国，李德勇，邢军辉，何兵寿，邹志辉，童思友</w:t>
            </w:r>
          </w:p>
        </w:tc>
      </w:tr>
      <w:tr w14:paraId="70E1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4737" w:type="dxa"/>
            <w:gridSpan w:val="16"/>
            <w:vAlign w:val="center"/>
          </w:tcPr>
          <w:p w14:paraId="238643C0">
            <w:pPr>
              <w:widowControl/>
              <w:jc w:val="left"/>
              <w:rPr>
                <w:spacing w:val="15"/>
                <w:kern w:val="0"/>
                <w:sz w:val="18"/>
                <w:szCs w:val="18"/>
              </w:rPr>
            </w:pPr>
            <w:r>
              <w:rPr>
                <w:spacing w:val="15"/>
                <w:kern w:val="0"/>
                <w:sz w:val="18"/>
                <w:szCs w:val="18"/>
              </w:rPr>
              <w:t>学院</w:t>
            </w:r>
            <w:r>
              <w:rPr>
                <w:rFonts w:hint="eastAsia"/>
                <w:spacing w:val="15"/>
                <w:kern w:val="0"/>
                <w:sz w:val="18"/>
                <w:szCs w:val="18"/>
              </w:rPr>
              <w:t>(中心)</w:t>
            </w:r>
            <w:r>
              <w:rPr>
                <w:rFonts w:hint="cs"/>
                <w:spacing w:val="15"/>
                <w:kern w:val="0"/>
                <w:sz w:val="18"/>
                <w:szCs w:val="18"/>
              </w:rPr>
              <w:t>学位评定分委员会</w:t>
            </w:r>
            <w:r>
              <w:rPr>
                <w:spacing w:val="15"/>
                <w:kern w:val="0"/>
                <w:sz w:val="18"/>
                <w:szCs w:val="18"/>
              </w:rPr>
              <w:t>主席签字</w:t>
            </w:r>
            <w:r>
              <w:rPr>
                <w:rFonts w:hint="eastAsia"/>
                <w:spacing w:val="15"/>
                <w:kern w:val="0"/>
                <w:sz w:val="18"/>
                <w:szCs w:val="18"/>
              </w:rPr>
              <w:t>：</w:t>
            </w:r>
            <w:r>
              <w:rPr>
                <w:spacing w:val="15"/>
                <w:kern w:val="0"/>
                <w:sz w:val="18"/>
                <w:szCs w:val="18"/>
              </w:rPr>
              <w:t xml:space="preserve">                          学院</w:t>
            </w:r>
            <w:r>
              <w:rPr>
                <w:rFonts w:hint="eastAsia"/>
                <w:spacing w:val="15"/>
                <w:kern w:val="0"/>
                <w:sz w:val="18"/>
                <w:szCs w:val="18"/>
              </w:rPr>
              <w:t>（中心）</w:t>
            </w:r>
            <w:r>
              <w:rPr>
                <w:spacing w:val="15"/>
                <w:kern w:val="0"/>
                <w:sz w:val="18"/>
                <w:szCs w:val="18"/>
              </w:rPr>
              <w:t>公章：</w:t>
            </w:r>
          </w:p>
        </w:tc>
      </w:tr>
    </w:tbl>
    <w:p w14:paraId="246AF6CF"/>
    <w:sectPr>
      <w:pgSz w:w="16838" w:h="11906" w:orient="landscape"/>
      <w:pgMar w:top="1417" w:right="1440" w:bottom="1417"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0D60CA"/>
    <w:rsid w:val="000077B6"/>
    <w:rsid w:val="00040759"/>
    <w:rsid w:val="0004194F"/>
    <w:rsid w:val="000427A8"/>
    <w:rsid w:val="00047857"/>
    <w:rsid w:val="00053552"/>
    <w:rsid w:val="00057706"/>
    <w:rsid w:val="000625E3"/>
    <w:rsid w:val="0006590C"/>
    <w:rsid w:val="00075E36"/>
    <w:rsid w:val="000763B1"/>
    <w:rsid w:val="000766B1"/>
    <w:rsid w:val="0008183E"/>
    <w:rsid w:val="00083BB7"/>
    <w:rsid w:val="00085989"/>
    <w:rsid w:val="0009050D"/>
    <w:rsid w:val="00094C8A"/>
    <w:rsid w:val="000A0BA6"/>
    <w:rsid w:val="000A1509"/>
    <w:rsid w:val="000A4FA8"/>
    <w:rsid w:val="000A5F5D"/>
    <w:rsid w:val="000B4AE1"/>
    <w:rsid w:val="000C10F5"/>
    <w:rsid w:val="000C713F"/>
    <w:rsid w:val="000C7C24"/>
    <w:rsid w:val="000D12D7"/>
    <w:rsid w:val="000D1883"/>
    <w:rsid w:val="000D2B02"/>
    <w:rsid w:val="000D45A4"/>
    <w:rsid w:val="000E086A"/>
    <w:rsid w:val="000E62C4"/>
    <w:rsid w:val="000F057D"/>
    <w:rsid w:val="000F4325"/>
    <w:rsid w:val="001007C1"/>
    <w:rsid w:val="00102352"/>
    <w:rsid w:val="00105978"/>
    <w:rsid w:val="00114090"/>
    <w:rsid w:val="00131A1E"/>
    <w:rsid w:val="00134061"/>
    <w:rsid w:val="0013757E"/>
    <w:rsid w:val="001376C8"/>
    <w:rsid w:val="001453EE"/>
    <w:rsid w:val="0015576D"/>
    <w:rsid w:val="00160159"/>
    <w:rsid w:val="001704E5"/>
    <w:rsid w:val="0017185C"/>
    <w:rsid w:val="00171DD8"/>
    <w:rsid w:val="001725FE"/>
    <w:rsid w:val="00173A2F"/>
    <w:rsid w:val="00174180"/>
    <w:rsid w:val="00181679"/>
    <w:rsid w:val="001832F0"/>
    <w:rsid w:val="00183F88"/>
    <w:rsid w:val="0018476A"/>
    <w:rsid w:val="00184A29"/>
    <w:rsid w:val="00194071"/>
    <w:rsid w:val="001969B7"/>
    <w:rsid w:val="001A33BD"/>
    <w:rsid w:val="001A717E"/>
    <w:rsid w:val="001B0577"/>
    <w:rsid w:val="001B09CF"/>
    <w:rsid w:val="001B1E12"/>
    <w:rsid w:val="001B37DA"/>
    <w:rsid w:val="001B4446"/>
    <w:rsid w:val="001C7554"/>
    <w:rsid w:val="001C7AC1"/>
    <w:rsid w:val="001D6A9C"/>
    <w:rsid w:val="001E2E58"/>
    <w:rsid w:val="001F4240"/>
    <w:rsid w:val="0020014F"/>
    <w:rsid w:val="0020206F"/>
    <w:rsid w:val="002058DC"/>
    <w:rsid w:val="002122FC"/>
    <w:rsid w:val="002150DE"/>
    <w:rsid w:val="0022201E"/>
    <w:rsid w:val="00227218"/>
    <w:rsid w:val="00230B0C"/>
    <w:rsid w:val="002322E1"/>
    <w:rsid w:val="0023520B"/>
    <w:rsid w:val="00250694"/>
    <w:rsid w:val="00251716"/>
    <w:rsid w:val="00253F38"/>
    <w:rsid w:val="00272049"/>
    <w:rsid w:val="002803D2"/>
    <w:rsid w:val="00284BD3"/>
    <w:rsid w:val="002866A2"/>
    <w:rsid w:val="0029398F"/>
    <w:rsid w:val="00295172"/>
    <w:rsid w:val="00297334"/>
    <w:rsid w:val="00297545"/>
    <w:rsid w:val="00297773"/>
    <w:rsid w:val="002A291E"/>
    <w:rsid w:val="002A610E"/>
    <w:rsid w:val="002B1150"/>
    <w:rsid w:val="002B291B"/>
    <w:rsid w:val="002B4A56"/>
    <w:rsid w:val="002B6CFC"/>
    <w:rsid w:val="002B79CF"/>
    <w:rsid w:val="002C4F41"/>
    <w:rsid w:val="002D0831"/>
    <w:rsid w:val="002D16BC"/>
    <w:rsid w:val="002E0799"/>
    <w:rsid w:val="002E5B42"/>
    <w:rsid w:val="002E7EC7"/>
    <w:rsid w:val="002F4B82"/>
    <w:rsid w:val="003007DF"/>
    <w:rsid w:val="00305AA1"/>
    <w:rsid w:val="00310818"/>
    <w:rsid w:val="00325500"/>
    <w:rsid w:val="00330618"/>
    <w:rsid w:val="003322D1"/>
    <w:rsid w:val="00347D2C"/>
    <w:rsid w:val="00351B88"/>
    <w:rsid w:val="00363CD3"/>
    <w:rsid w:val="00364F66"/>
    <w:rsid w:val="00373E45"/>
    <w:rsid w:val="003764BB"/>
    <w:rsid w:val="00382FB5"/>
    <w:rsid w:val="00385DC6"/>
    <w:rsid w:val="003907B9"/>
    <w:rsid w:val="00393AE6"/>
    <w:rsid w:val="00394635"/>
    <w:rsid w:val="003A0569"/>
    <w:rsid w:val="003A1E7E"/>
    <w:rsid w:val="003A746C"/>
    <w:rsid w:val="003A7A99"/>
    <w:rsid w:val="003B1F8D"/>
    <w:rsid w:val="003C5D98"/>
    <w:rsid w:val="003C6DEC"/>
    <w:rsid w:val="003D1D3E"/>
    <w:rsid w:val="003D4008"/>
    <w:rsid w:val="003E1BF5"/>
    <w:rsid w:val="003E7415"/>
    <w:rsid w:val="003E7B21"/>
    <w:rsid w:val="003E7C67"/>
    <w:rsid w:val="003F159F"/>
    <w:rsid w:val="003F3AAA"/>
    <w:rsid w:val="003F3FC0"/>
    <w:rsid w:val="003F5E66"/>
    <w:rsid w:val="003F650C"/>
    <w:rsid w:val="00403800"/>
    <w:rsid w:val="00410AAF"/>
    <w:rsid w:val="004134C4"/>
    <w:rsid w:val="00415432"/>
    <w:rsid w:val="004159E4"/>
    <w:rsid w:val="004210CF"/>
    <w:rsid w:val="0042421C"/>
    <w:rsid w:val="0043303F"/>
    <w:rsid w:val="004447B4"/>
    <w:rsid w:val="0044686A"/>
    <w:rsid w:val="00447FBA"/>
    <w:rsid w:val="00450438"/>
    <w:rsid w:val="00457A9B"/>
    <w:rsid w:val="00457B04"/>
    <w:rsid w:val="0048021D"/>
    <w:rsid w:val="004810F8"/>
    <w:rsid w:val="00483402"/>
    <w:rsid w:val="00485981"/>
    <w:rsid w:val="00496D73"/>
    <w:rsid w:val="00497B28"/>
    <w:rsid w:val="004A203D"/>
    <w:rsid w:val="004A3B7E"/>
    <w:rsid w:val="004A41D5"/>
    <w:rsid w:val="004A5C89"/>
    <w:rsid w:val="004B0948"/>
    <w:rsid w:val="004B33FC"/>
    <w:rsid w:val="004B712A"/>
    <w:rsid w:val="004C1A60"/>
    <w:rsid w:val="004D5D4F"/>
    <w:rsid w:val="004D7DEA"/>
    <w:rsid w:val="005013D2"/>
    <w:rsid w:val="00504ECD"/>
    <w:rsid w:val="00510B94"/>
    <w:rsid w:val="00512C97"/>
    <w:rsid w:val="00516F83"/>
    <w:rsid w:val="00517E34"/>
    <w:rsid w:val="0052692E"/>
    <w:rsid w:val="00531B39"/>
    <w:rsid w:val="005365F1"/>
    <w:rsid w:val="005419A3"/>
    <w:rsid w:val="00546398"/>
    <w:rsid w:val="00546FC8"/>
    <w:rsid w:val="00547F29"/>
    <w:rsid w:val="00550842"/>
    <w:rsid w:val="00552A19"/>
    <w:rsid w:val="005533A2"/>
    <w:rsid w:val="0055695F"/>
    <w:rsid w:val="005659D1"/>
    <w:rsid w:val="00572148"/>
    <w:rsid w:val="005753B8"/>
    <w:rsid w:val="00581A61"/>
    <w:rsid w:val="00581B7D"/>
    <w:rsid w:val="00585EE7"/>
    <w:rsid w:val="005917A7"/>
    <w:rsid w:val="00595953"/>
    <w:rsid w:val="005A5E47"/>
    <w:rsid w:val="005B55D5"/>
    <w:rsid w:val="005D30AB"/>
    <w:rsid w:val="005D3121"/>
    <w:rsid w:val="005F21A9"/>
    <w:rsid w:val="005F3B68"/>
    <w:rsid w:val="005F61DB"/>
    <w:rsid w:val="00602CCA"/>
    <w:rsid w:val="006207D2"/>
    <w:rsid w:val="00624168"/>
    <w:rsid w:val="00624936"/>
    <w:rsid w:val="00625C28"/>
    <w:rsid w:val="006433A9"/>
    <w:rsid w:val="006605F5"/>
    <w:rsid w:val="006657E7"/>
    <w:rsid w:val="0066747C"/>
    <w:rsid w:val="006738A1"/>
    <w:rsid w:val="0067639E"/>
    <w:rsid w:val="00680BA9"/>
    <w:rsid w:val="00680D4E"/>
    <w:rsid w:val="0068447C"/>
    <w:rsid w:val="006849A7"/>
    <w:rsid w:val="00690168"/>
    <w:rsid w:val="00691F34"/>
    <w:rsid w:val="00694B83"/>
    <w:rsid w:val="00697D29"/>
    <w:rsid w:val="006A1F20"/>
    <w:rsid w:val="006A2B1D"/>
    <w:rsid w:val="006A75F0"/>
    <w:rsid w:val="006B0106"/>
    <w:rsid w:val="006C251D"/>
    <w:rsid w:val="006C34D2"/>
    <w:rsid w:val="006D3C5B"/>
    <w:rsid w:val="006D4793"/>
    <w:rsid w:val="006D6FEA"/>
    <w:rsid w:val="006F1D05"/>
    <w:rsid w:val="007028F2"/>
    <w:rsid w:val="0070325E"/>
    <w:rsid w:val="007075F2"/>
    <w:rsid w:val="00714BAB"/>
    <w:rsid w:val="0071557E"/>
    <w:rsid w:val="00720485"/>
    <w:rsid w:val="00720544"/>
    <w:rsid w:val="007207ED"/>
    <w:rsid w:val="00721648"/>
    <w:rsid w:val="00727E02"/>
    <w:rsid w:val="00733CB9"/>
    <w:rsid w:val="0073513D"/>
    <w:rsid w:val="00741EED"/>
    <w:rsid w:val="00744DCB"/>
    <w:rsid w:val="00755273"/>
    <w:rsid w:val="00755938"/>
    <w:rsid w:val="00763475"/>
    <w:rsid w:val="00764D45"/>
    <w:rsid w:val="00774856"/>
    <w:rsid w:val="00775D9F"/>
    <w:rsid w:val="00776B07"/>
    <w:rsid w:val="007916B7"/>
    <w:rsid w:val="007919CE"/>
    <w:rsid w:val="007932B9"/>
    <w:rsid w:val="007951E9"/>
    <w:rsid w:val="00795E8F"/>
    <w:rsid w:val="0079612D"/>
    <w:rsid w:val="007A4E9A"/>
    <w:rsid w:val="007B57CC"/>
    <w:rsid w:val="007B6014"/>
    <w:rsid w:val="007C2767"/>
    <w:rsid w:val="007C393A"/>
    <w:rsid w:val="007D2BC6"/>
    <w:rsid w:val="007D40C9"/>
    <w:rsid w:val="007E464A"/>
    <w:rsid w:val="007E7F7A"/>
    <w:rsid w:val="007F3835"/>
    <w:rsid w:val="007F6F4C"/>
    <w:rsid w:val="008001D0"/>
    <w:rsid w:val="00804BD7"/>
    <w:rsid w:val="00810B71"/>
    <w:rsid w:val="00812DDD"/>
    <w:rsid w:val="008174D9"/>
    <w:rsid w:val="00820417"/>
    <w:rsid w:val="00826A9B"/>
    <w:rsid w:val="00832D52"/>
    <w:rsid w:val="008452A7"/>
    <w:rsid w:val="00856586"/>
    <w:rsid w:val="0086261D"/>
    <w:rsid w:val="00864F72"/>
    <w:rsid w:val="00865321"/>
    <w:rsid w:val="008660A7"/>
    <w:rsid w:val="00874B58"/>
    <w:rsid w:val="00874BC4"/>
    <w:rsid w:val="0088140E"/>
    <w:rsid w:val="00896134"/>
    <w:rsid w:val="008A5CD2"/>
    <w:rsid w:val="008B4071"/>
    <w:rsid w:val="008B4DD2"/>
    <w:rsid w:val="008C00B6"/>
    <w:rsid w:val="008C044C"/>
    <w:rsid w:val="008C2D8B"/>
    <w:rsid w:val="008C3024"/>
    <w:rsid w:val="008D2FF2"/>
    <w:rsid w:val="008D4339"/>
    <w:rsid w:val="008E18E8"/>
    <w:rsid w:val="008E1ECA"/>
    <w:rsid w:val="008E5851"/>
    <w:rsid w:val="00900C1F"/>
    <w:rsid w:val="00901018"/>
    <w:rsid w:val="009013AB"/>
    <w:rsid w:val="00906E06"/>
    <w:rsid w:val="00907018"/>
    <w:rsid w:val="00914DD9"/>
    <w:rsid w:val="0092158D"/>
    <w:rsid w:val="009221C8"/>
    <w:rsid w:val="0093081B"/>
    <w:rsid w:val="009319A2"/>
    <w:rsid w:val="0093493A"/>
    <w:rsid w:val="00934ABF"/>
    <w:rsid w:val="00945AF3"/>
    <w:rsid w:val="009463CD"/>
    <w:rsid w:val="00947BFD"/>
    <w:rsid w:val="00952485"/>
    <w:rsid w:val="00957A21"/>
    <w:rsid w:val="00963C78"/>
    <w:rsid w:val="009653D3"/>
    <w:rsid w:val="00965D37"/>
    <w:rsid w:val="00970DD6"/>
    <w:rsid w:val="00971531"/>
    <w:rsid w:val="00971B91"/>
    <w:rsid w:val="00974214"/>
    <w:rsid w:val="00974AAA"/>
    <w:rsid w:val="00984108"/>
    <w:rsid w:val="009B2620"/>
    <w:rsid w:val="009B3200"/>
    <w:rsid w:val="009B3967"/>
    <w:rsid w:val="009B66DD"/>
    <w:rsid w:val="009C67AA"/>
    <w:rsid w:val="009C7207"/>
    <w:rsid w:val="009D2F4A"/>
    <w:rsid w:val="009E11B4"/>
    <w:rsid w:val="009E796B"/>
    <w:rsid w:val="009F0FCF"/>
    <w:rsid w:val="009F444D"/>
    <w:rsid w:val="009F50DC"/>
    <w:rsid w:val="00A10F32"/>
    <w:rsid w:val="00A12940"/>
    <w:rsid w:val="00A14985"/>
    <w:rsid w:val="00A15FF4"/>
    <w:rsid w:val="00A24FED"/>
    <w:rsid w:val="00A27077"/>
    <w:rsid w:val="00A3011E"/>
    <w:rsid w:val="00A32E45"/>
    <w:rsid w:val="00A34B8E"/>
    <w:rsid w:val="00A409DC"/>
    <w:rsid w:val="00A43920"/>
    <w:rsid w:val="00A443C9"/>
    <w:rsid w:val="00A452B0"/>
    <w:rsid w:val="00A4564A"/>
    <w:rsid w:val="00A52700"/>
    <w:rsid w:val="00A52A1F"/>
    <w:rsid w:val="00A549F7"/>
    <w:rsid w:val="00A658AD"/>
    <w:rsid w:val="00A7136A"/>
    <w:rsid w:val="00A71D54"/>
    <w:rsid w:val="00A73C84"/>
    <w:rsid w:val="00A8285F"/>
    <w:rsid w:val="00A82D59"/>
    <w:rsid w:val="00A831A0"/>
    <w:rsid w:val="00A85FFF"/>
    <w:rsid w:val="00A87726"/>
    <w:rsid w:val="00A87ECD"/>
    <w:rsid w:val="00A9720A"/>
    <w:rsid w:val="00A97C27"/>
    <w:rsid w:val="00AA6EC6"/>
    <w:rsid w:val="00AB000E"/>
    <w:rsid w:val="00AB13B9"/>
    <w:rsid w:val="00AB33F6"/>
    <w:rsid w:val="00AB7C1B"/>
    <w:rsid w:val="00AC254E"/>
    <w:rsid w:val="00AD177D"/>
    <w:rsid w:val="00AD307D"/>
    <w:rsid w:val="00AD725F"/>
    <w:rsid w:val="00AE1716"/>
    <w:rsid w:val="00AE1A99"/>
    <w:rsid w:val="00AF0C05"/>
    <w:rsid w:val="00AF2F45"/>
    <w:rsid w:val="00AF3CD6"/>
    <w:rsid w:val="00AF58A0"/>
    <w:rsid w:val="00B06216"/>
    <w:rsid w:val="00B06BF2"/>
    <w:rsid w:val="00B0700D"/>
    <w:rsid w:val="00B12E8D"/>
    <w:rsid w:val="00B14083"/>
    <w:rsid w:val="00B1431D"/>
    <w:rsid w:val="00B16AA9"/>
    <w:rsid w:val="00B26F5B"/>
    <w:rsid w:val="00B30D8E"/>
    <w:rsid w:val="00B33937"/>
    <w:rsid w:val="00B40295"/>
    <w:rsid w:val="00B40692"/>
    <w:rsid w:val="00B54744"/>
    <w:rsid w:val="00B56394"/>
    <w:rsid w:val="00B80842"/>
    <w:rsid w:val="00B823FC"/>
    <w:rsid w:val="00B83CE6"/>
    <w:rsid w:val="00B84FFB"/>
    <w:rsid w:val="00B85DCA"/>
    <w:rsid w:val="00B87757"/>
    <w:rsid w:val="00B920AD"/>
    <w:rsid w:val="00B922B4"/>
    <w:rsid w:val="00BA2BCF"/>
    <w:rsid w:val="00BA3D36"/>
    <w:rsid w:val="00BB2A02"/>
    <w:rsid w:val="00BB5207"/>
    <w:rsid w:val="00BC0CD6"/>
    <w:rsid w:val="00BC2197"/>
    <w:rsid w:val="00BC48BD"/>
    <w:rsid w:val="00BC5427"/>
    <w:rsid w:val="00BD434E"/>
    <w:rsid w:val="00BD5E54"/>
    <w:rsid w:val="00BE417D"/>
    <w:rsid w:val="00BE6877"/>
    <w:rsid w:val="00BE7113"/>
    <w:rsid w:val="00BF2971"/>
    <w:rsid w:val="00BF3C50"/>
    <w:rsid w:val="00BF7427"/>
    <w:rsid w:val="00BF7DC2"/>
    <w:rsid w:val="00C015E6"/>
    <w:rsid w:val="00C02878"/>
    <w:rsid w:val="00C03111"/>
    <w:rsid w:val="00C05EAA"/>
    <w:rsid w:val="00C15257"/>
    <w:rsid w:val="00C167C8"/>
    <w:rsid w:val="00C243DA"/>
    <w:rsid w:val="00C263E3"/>
    <w:rsid w:val="00C2670C"/>
    <w:rsid w:val="00C30530"/>
    <w:rsid w:val="00C32F35"/>
    <w:rsid w:val="00C33219"/>
    <w:rsid w:val="00C4024F"/>
    <w:rsid w:val="00C6403A"/>
    <w:rsid w:val="00C64CD9"/>
    <w:rsid w:val="00C6774B"/>
    <w:rsid w:val="00C80943"/>
    <w:rsid w:val="00C85588"/>
    <w:rsid w:val="00C92BA8"/>
    <w:rsid w:val="00C94C93"/>
    <w:rsid w:val="00CA0877"/>
    <w:rsid w:val="00CA6606"/>
    <w:rsid w:val="00CB08A9"/>
    <w:rsid w:val="00CC691E"/>
    <w:rsid w:val="00CD0ED3"/>
    <w:rsid w:val="00CD1D21"/>
    <w:rsid w:val="00CE141F"/>
    <w:rsid w:val="00CF1A8E"/>
    <w:rsid w:val="00CF565C"/>
    <w:rsid w:val="00D014A5"/>
    <w:rsid w:val="00D02505"/>
    <w:rsid w:val="00D05988"/>
    <w:rsid w:val="00D066C1"/>
    <w:rsid w:val="00D11829"/>
    <w:rsid w:val="00D11F79"/>
    <w:rsid w:val="00D1714F"/>
    <w:rsid w:val="00D27D7E"/>
    <w:rsid w:val="00D315AF"/>
    <w:rsid w:val="00D31B4D"/>
    <w:rsid w:val="00D34A16"/>
    <w:rsid w:val="00D43C39"/>
    <w:rsid w:val="00D60F6D"/>
    <w:rsid w:val="00D637E0"/>
    <w:rsid w:val="00D650A6"/>
    <w:rsid w:val="00D70CD3"/>
    <w:rsid w:val="00D75648"/>
    <w:rsid w:val="00D82AD2"/>
    <w:rsid w:val="00D84988"/>
    <w:rsid w:val="00D862E8"/>
    <w:rsid w:val="00D97C3E"/>
    <w:rsid w:val="00DA4B22"/>
    <w:rsid w:val="00DA6BFD"/>
    <w:rsid w:val="00DA77CC"/>
    <w:rsid w:val="00DB5076"/>
    <w:rsid w:val="00DB7247"/>
    <w:rsid w:val="00DB736F"/>
    <w:rsid w:val="00DB7B54"/>
    <w:rsid w:val="00DC34C8"/>
    <w:rsid w:val="00DD7D8B"/>
    <w:rsid w:val="00DF118E"/>
    <w:rsid w:val="00DF1527"/>
    <w:rsid w:val="00DF66C9"/>
    <w:rsid w:val="00DF6B7C"/>
    <w:rsid w:val="00E03C4B"/>
    <w:rsid w:val="00E062C3"/>
    <w:rsid w:val="00E10DB2"/>
    <w:rsid w:val="00E14097"/>
    <w:rsid w:val="00E15D29"/>
    <w:rsid w:val="00E162F9"/>
    <w:rsid w:val="00E2713B"/>
    <w:rsid w:val="00E318C3"/>
    <w:rsid w:val="00E32974"/>
    <w:rsid w:val="00E354FB"/>
    <w:rsid w:val="00E374C8"/>
    <w:rsid w:val="00E47B6E"/>
    <w:rsid w:val="00E51BEC"/>
    <w:rsid w:val="00E5312F"/>
    <w:rsid w:val="00E665BB"/>
    <w:rsid w:val="00E665F5"/>
    <w:rsid w:val="00E73BF4"/>
    <w:rsid w:val="00E8714D"/>
    <w:rsid w:val="00E941C6"/>
    <w:rsid w:val="00E97DD6"/>
    <w:rsid w:val="00EA1049"/>
    <w:rsid w:val="00EA349E"/>
    <w:rsid w:val="00EA6238"/>
    <w:rsid w:val="00EA7A8D"/>
    <w:rsid w:val="00EB0C88"/>
    <w:rsid w:val="00EB348D"/>
    <w:rsid w:val="00EB4E9B"/>
    <w:rsid w:val="00EB7D48"/>
    <w:rsid w:val="00EC1AF5"/>
    <w:rsid w:val="00EC6216"/>
    <w:rsid w:val="00EC7C35"/>
    <w:rsid w:val="00ED2F42"/>
    <w:rsid w:val="00ED4222"/>
    <w:rsid w:val="00ED60A3"/>
    <w:rsid w:val="00ED7E19"/>
    <w:rsid w:val="00EE26CF"/>
    <w:rsid w:val="00EF0666"/>
    <w:rsid w:val="00EF0CC6"/>
    <w:rsid w:val="00EF25C6"/>
    <w:rsid w:val="00EF42A4"/>
    <w:rsid w:val="00F03209"/>
    <w:rsid w:val="00F24951"/>
    <w:rsid w:val="00F31101"/>
    <w:rsid w:val="00F33DC2"/>
    <w:rsid w:val="00F41324"/>
    <w:rsid w:val="00F452F1"/>
    <w:rsid w:val="00F45A28"/>
    <w:rsid w:val="00F4765C"/>
    <w:rsid w:val="00F60980"/>
    <w:rsid w:val="00F83D61"/>
    <w:rsid w:val="00F855DB"/>
    <w:rsid w:val="00F857ED"/>
    <w:rsid w:val="00F85E2B"/>
    <w:rsid w:val="00F90E7A"/>
    <w:rsid w:val="00F91FD0"/>
    <w:rsid w:val="00F929C6"/>
    <w:rsid w:val="00F93C09"/>
    <w:rsid w:val="00F96BBA"/>
    <w:rsid w:val="00F97688"/>
    <w:rsid w:val="00F979E8"/>
    <w:rsid w:val="00F97AA9"/>
    <w:rsid w:val="00F97C70"/>
    <w:rsid w:val="00FA0DC2"/>
    <w:rsid w:val="00FA1331"/>
    <w:rsid w:val="00FA5234"/>
    <w:rsid w:val="00FA6394"/>
    <w:rsid w:val="00FB5FFF"/>
    <w:rsid w:val="00FB6350"/>
    <w:rsid w:val="00FC38B3"/>
    <w:rsid w:val="00FC50CF"/>
    <w:rsid w:val="00FD2118"/>
    <w:rsid w:val="00FD264B"/>
    <w:rsid w:val="00FD3263"/>
    <w:rsid w:val="00FD3889"/>
    <w:rsid w:val="00FD5346"/>
    <w:rsid w:val="00FE305A"/>
    <w:rsid w:val="00FE3503"/>
    <w:rsid w:val="00FE4C44"/>
    <w:rsid w:val="00FE5DD1"/>
    <w:rsid w:val="00FF13DF"/>
    <w:rsid w:val="00FF2384"/>
    <w:rsid w:val="00FF3B8E"/>
    <w:rsid w:val="031F25DC"/>
    <w:rsid w:val="04A5552E"/>
    <w:rsid w:val="07D52EE1"/>
    <w:rsid w:val="08421CD9"/>
    <w:rsid w:val="0CFF52F2"/>
    <w:rsid w:val="0EFF5F0A"/>
    <w:rsid w:val="14D6128B"/>
    <w:rsid w:val="15AF2C2E"/>
    <w:rsid w:val="169E7FE8"/>
    <w:rsid w:val="1ABD516E"/>
    <w:rsid w:val="1EC00885"/>
    <w:rsid w:val="1F816666"/>
    <w:rsid w:val="200374AD"/>
    <w:rsid w:val="24A40307"/>
    <w:rsid w:val="256069B6"/>
    <w:rsid w:val="286A58C0"/>
    <w:rsid w:val="2B041D7F"/>
    <w:rsid w:val="2D3467E3"/>
    <w:rsid w:val="2E584B2D"/>
    <w:rsid w:val="3146010D"/>
    <w:rsid w:val="316075C4"/>
    <w:rsid w:val="33362B25"/>
    <w:rsid w:val="33A67D9B"/>
    <w:rsid w:val="34D079E5"/>
    <w:rsid w:val="369B7C9C"/>
    <w:rsid w:val="3ACF1D5B"/>
    <w:rsid w:val="3CAF437F"/>
    <w:rsid w:val="3F006CE4"/>
    <w:rsid w:val="3F497B22"/>
    <w:rsid w:val="424C3933"/>
    <w:rsid w:val="45A00A99"/>
    <w:rsid w:val="46BE5637"/>
    <w:rsid w:val="47213D06"/>
    <w:rsid w:val="47A9527E"/>
    <w:rsid w:val="47E76AFC"/>
    <w:rsid w:val="489E1970"/>
    <w:rsid w:val="495F4C13"/>
    <w:rsid w:val="4A5C3886"/>
    <w:rsid w:val="50E15C21"/>
    <w:rsid w:val="52767918"/>
    <w:rsid w:val="531B0978"/>
    <w:rsid w:val="5408654C"/>
    <w:rsid w:val="543E408F"/>
    <w:rsid w:val="583B651F"/>
    <w:rsid w:val="58DD756C"/>
    <w:rsid w:val="59A42944"/>
    <w:rsid w:val="5B4F18BB"/>
    <w:rsid w:val="5D0D60CA"/>
    <w:rsid w:val="5F893C41"/>
    <w:rsid w:val="60AA5F3C"/>
    <w:rsid w:val="620E083A"/>
    <w:rsid w:val="68976175"/>
    <w:rsid w:val="6AFD7E38"/>
    <w:rsid w:val="6C4618EF"/>
    <w:rsid w:val="6C491DC5"/>
    <w:rsid w:val="6DDF1842"/>
    <w:rsid w:val="74190055"/>
    <w:rsid w:val="75076157"/>
    <w:rsid w:val="771A3A08"/>
    <w:rsid w:val="7AFC4637"/>
    <w:rsid w:val="7FF4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框文本 字符"/>
    <w:basedOn w:val="8"/>
    <w:link w:val="3"/>
    <w:qFormat/>
    <w:uiPriority w:val="0"/>
    <w:rPr>
      <w:kern w:val="2"/>
      <w:sz w:val="18"/>
      <w:szCs w:val="18"/>
    </w:rPr>
  </w:style>
  <w:style w:type="character" w:customStyle="1" w:styleId="13">
    <w:name w:val="批注文字 字符"/>
    <w:basedOn w:val="8"/>
    <w:link w:val="2"/>
    <w:semiHidden/>
    <w:qFormat/>
    <w:uiPriority w:val="99"/>
    <w:rPr>
      <w:kern w:val="2"/>
      <w:sz w:val="21"/>
      <w:szCs w:val="24"/>
    </w:rPr>
  </w:style>
  <w:style w:type="character" w:customStyle="1" w:styleId="14">
    <w:name w:val="批注主题 字符"/>
    <w:basedOn w:val="13"/>
    <w:link w:val="6"/>
    <w:qFormat/>
    <w:uiPriority w:val="0"/>
    <w:rPr>
      <w:b/>
      <w:bCs/>
      <w:kern w:val="2"/>
      <w:sz w:val="21"/>
      <w:szCs w:val="24"/>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74139-BC4A-4448-84B6-E4942C35F1A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3518</Words>
  <Characters>3942</Characters>
  <Lines>33</Lines>
  <Paragraphs>9</Paragraphs>
  <TotalTime>0</TotalTime>
  <ScaleCrop>false</ScaleCrop>
  <LinksUpToDate>false</LinksUpToDate>
  <CharactersWithSpaces>4158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2021-06-09T02:15:00Z</dcterms:created>
  <dc:creator>peiyangban</dc:creator>
  <cp:lastModifiedBy>ZJ</cp:lastModifiedBy>
  <cp:lastPrinted>2021-04-08T04:30:00Z</cp:lastPrinted>
  <dcterms:modified xsi:type="dcterms:W3CDTF">2025-07-02T03:34:50Z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D553EA2F9D19461A98B158FEBDC76BCC</vt:lpwstr>
  </property>
  <property fmtid="{D5CDD505-2E9C-101B-9397-08002B2CF9AE}" pid="4" name="KSOTemplateDocerSaveRecord">
    <vt:lpwstr>eyJoZGlkIjoiZmNkZDg0ZjNmZWQwZWFiODFjYzgyNWU1YTllNWRkN2EiLCJ1c2VySWQiOiIzNzA5MjQ1NTEifQ==</vt:lpwstr>
  </property>
</Properties>
</file>