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5136" w:type="dxa"/>
        <w:jc w:val="center"/>
        <w:tblLayout w:type="fixed"/>
        <w:tblCellMar>
          <w:top w:w="0" w:type="dxa"/>
          <w:left w:w="108" w:type="dxa"/>
          <w:bottom w:w="0" w:type="dxa"/>
          <w:right w:w="108" w:type="dxa"/>
        </w:tblCellMar>
      </w:tblPr>
      <w:tblGrid>
        <w:gridCol w:w="778"/>
        <w:gridCol w:w="1445"/>
        <w:gridCol w:w="3831"/>
        <w:gridCol w:w="791"/>
        <w:gridCol w:w="3177"/>
        <w:gridCol w:w="1363"/>
        <w:gridCol w:w="2783"/>
        <w:gridCol w:w="968"/>
      </w:tblGrid>
      <w:tr>
        <w:tblPrEx>
          <w:tblCellMar>
            <w:top w:w="0" w:type="dxa"/>
            <w:left w:w="108" w:type="dxa"/>
            <w:bottom w:w="0" w:type="dxa"/>
            <w:right w:w="108" w:type="dxa"/>
          </w:tblCellMar>
        </w:tblPrEx>
        <w:trPr>
          <w:trHeight w:val="600" w:hRule="atLeast"/>
          <w:jc w:val="center"/>
        </w:trPr>
        <w:tc>
          <w:tcPr>
            <w:tcW w:w="15136" w:type="dxa"/>
            <w:gridSpan w:val="8"/>
            <w:tcBorders>
              <w:top w:val="nil"/>
              <w:left w:val="nil"/>
              <w:bottom w:val="nil"/>
              <w:right w:val="nil"/>
            </w:tcBorders>
            <w:vAlign w:val="center"/>
          </w:tcPr>
          <w:p>
            <w:pPr>
              <w:widowControl/>
              <w:snapToGrid w:val="0"/>
              <w:textAlignment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p>
          <w:p>
            <w:pPr>
              <w:widowControl/>
              <w:snapToGrid w:val="0"/>
              <w:jc w:val="center"/>
              <w:textAlignment w:val="center"/>
              <w:rPr>
                <w:rFonts w:hint="eastAsia"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广州海洋地质调查局</w:t>
            </w:r>
            <w:r>
              <w:rPr>
                <w:rFonts w:hint="eastAsia" w:ascii="方正小标宋简体" w:hAnsi="仿宋" w:eastAsia="方正小标宋简体" w:cs="方正小标宋简体"/>
                <w:color w:val="000000"/>
                <w:sz w:val="44"/>
                <w:szCs w:val="44"/>
              </w:rPr>
              <w:t>2023</w:t>
            </w:r>
            <w:r>
              <w:rPr>
                <w:rFonts w:hint="eastAsia" w:ascii="方正小标宋简体" w:hAnsi="方正小标宋简体" w:eastAsia="方正小标宋简体" w:cs="方正小标宋简体"/>
                <w:color w:val="000000"/>
                <w:kern w:val="0"/>
                <w:sz w:val="44"/>
                <w:szCs w:val="44"/>
              </w:rPr>
              <w:t>年公开招聘计划表</w:t>
            </w:r>
            <w:bookmarkEnd w:id="0"/>
          </w:p>
        </w:tc>
      </w:tr>
      <w:tr>
        <w:tblPrEx>
          <w:tblCellMar>
            <w:top w:w="0" w:type="dxa"/>
            <w:left w:w="108" w:type="dxa"/>
            <w:bottom w:w="0" w:type="dxa"/>
            <w:right w:w="108" w:type="dxa"/>
          </w:tblCellMar>
        </w:tblPrEx>
        <w:trPr>
          <w:trHeight w:val="600" w:hRule="atLeast"/>
          <w:jc w:val="center"/>
        </w:trPr>
        <w:tc>
          <w:tcPr>
            <w:tcW w:w="15136" w:type="dxa"/>
            <w:gridSpan w:val="8"/>
            <w:tcBorders>
              <w:top w:val="nil"/>
              <w:left w:val="nil"/>
              <w:bottom w:val="nil"/>
              <w:right w:val="nil"/>
            </w:tcBorders>
            <w:vAlign w:val="center"/>
          </w:tcPr>
          <w:p>
            <w:pPr>
              <w:widowControl/>
              <w:snapToGrid w:val="0"/>
              <w:textAlignment w:val="center"/>
              <w:rPr>
                <w:rFonts w:hint="eastAsia" w:ascii="黑体" w:hAnsi="黑体" w:eastAsia="黑体" w:cs="宋体"/>
                <w:color w:val="000000"/>
                <w:kern w:val="0"/>
                <w:sz w:val="32"/>
                <w:szCs w:val="32"/>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序号</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招聘岗位</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岗位简介</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招聘人数</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专业</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学历学位要求</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其他要求</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专业技术岗（电气师）</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负责船舶电气等相关工作。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电气工程及其自动化（B080601）、自动化（B080801）、电气工程与智能控制（B080604）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培养方向电气工程师和仪表师，需适应船舶工作。</w:t>
            </w:r>
          </w:p>
        </w:tc>
        <w:tc>
          <w:tcPr>
            <w:tcW w:w="968"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专业技术岗（仪表师）</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负责船舶仪表等相关工作。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电气工程及其自动化（B080601）、自动化（B080801）、电气工程与智能控制（B080604）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培养方向仪表师，需适应船舶工作。</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主要负责：船载及岸基有机地化实验室各类设备的相关科学研究工作。要求能熟练操作并维护GC-MS、LC-MS等有机地化类常见设备，并有一定的海洋有机地化方向研究经历。</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地球化学（A070902）、海洋科学（A0707）、应用化学（A081704）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有机地化方向，能熟练操作并维护GC-MS、LC-MS等设备。</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主要负责：船载及岸基微生物实验室各类设备的相关科学研究工作。要求能熟练操作并维护PCR仪、挑菌仪、激光共聚焦显微镜等设备，有一定的微生物专业相关科研经历。</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海洋科学（A0707）、海洋地质（A070704）微生物学（A071005）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highlight w:val="none"/>
              </w:rPr>
            </w:pPr>
            <w:r>
              <w:rPr>
                <w:rFonts w:hint="eastAsia" w:ascii="宋体" w:hAnsi="宋体" w:cs="宋体"/>
                <w:i w:val="0"/>
                <w:iCs w:val="0"/>
                <w:color w:val="000000"/>
                <w:kern w:val="0"/>
                <w:sz w:val="21"/>
                <w:szCs w:val="21"/>
                <w:highlight w:val="none"/>
                <w:u w:val="none"/>
                <w:lang w:val="en-US" w:eastAsia="zh-CN" w:bidi="ar"/>
              </w:rPr>
              <w:t>应届毕业生；</w:t>
            </w:r>
            <w:r>
              <w:rPr>
                <w:rFonts w:hint="eastAsia" w:ascii="宋体" w:hAnsi="宋体" w:eastAsia="宋体" w:cs="宋体"/>
                <w:i w:val="0"/>
                <w:iCs w:val="0"/>
                <w:color w:val="000000"/>
                <w:kern w:val="0"/>
                <w:sz w:val="21"/>
                <w:szCs w:val="21"/>
                <w:highlight w:val="none"/>
                <w:u w:val="none"/>
                <w:lang w:val="en-US" w:eastAsia="zh-CN" w:bidi="ar"/>
              </w:rPr>
              <w:t>海洋微生物专业方向，</w:t>
            </w:r>
            <w:r>
              <w:rPr>
                <w:rFonts w:hint="eastAsia" w:ascii="宋体" w:hAnsi="宋体" w:cs="宋体"/>
                <w:i w:val="0"/>
                <w:iCs w:val="0"/>
                <w:color w:val="000000"/>
                <w:kern w:val="0"/>
                <w:sz w:val="21"/>
                <w:szCs w:val="21"/>
                <w:highlight w:val="none"/>
                <w:u w:val="none"/>
                <w:lang w:val="en-US" w:eastAsia="zh-CN" w:bidi="ar"/>
              </w:rPr>
              <w:t>同等条件下</w:t>
            </w:r>
            <w:r>
              <w:rPr>
                <w:rFonts w:hint="eastAsia" w:ascii="宋体" w:hAnsi="宋体" w:eastAsia="宋体" w:cs="宋体"/>
                <w:i w:val="0"/>
                <w:iCs w:val="0"/>
                <w:color w:val="000000"/>
                <w:kern w:val="0"/>
                <w:sz w:val="21"/>
                <w:szCs w:val="21"/>
                <w:highlight w:val="none"/>
                <w:u w:val="none"/>
                <w:lang w:val="en-US" w:eastAsia="zh-CN" w:bidi="ar"/>
              </w:rPr>
              <w:t>能熟练操作并维护PCR仪、挑菌仪、激光共聚焦显微镜等设备者优先。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9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主要负责：船载及岸基古地磁实验室的相关科学研究工作。要求了解古地磁专业测试设备</w:t>
            </w:r>
            <w:r>
              <w:rPr>
                <w:rFonts w:hint="eastAsia" w:ascii="宋体" w:hAnsi="宋体" w:cs="宋体"/>
                <w:i w:val="0"/>
                <w:iCs w:val="0"/>
                <w:color w:val="000000"/>
                <w:kern w:val="0"/>
                <w:sz w:val="21"/>
                <w:szCs w:val="21"/>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海洋地质（A070704）、地质学（A0709）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highlight w:val="none"/>
              </w:rPr>
            </w:pPr>
            <w:r>
              <w:rPr>
                <w:rFonts w:hint="eastAsia" w:ascii="宋体" w:hAnsi="宋体" w:cs="宋体"/>
                <w:i w:val="0"/>
                <w:iCs w:val="0"/>
                <w:color w:val="000000"/>
                <w:kern w:val="0"/>
                <w:sz w:val="21"/>
                <w:szCs w:val="21"/>
                <w:highlight w:val="none"/>
                <w:u w:val="none"/>
                <w:lang w:val="en-US" w:eastAsia="zh-CN" w:bidi="ar"/>
              </w:rPr>
              <w:t>应届毕业生；</w:t>
            </w:r>
            <w:r>
              <w:rPr>
                <w:rFonts w:hint="eastAsia" w:ascii="宋体" w:hAnsi="宋体" w:eastAsia="宋体" w:cs="宋体"/>
                <w:i w:val="0"/>
                <w:iCs w:val="0"/>
                <w:color w:val="000000"/>
                <w:kern w:val="0"/>
                <w:sz w:val="21"/>
                <w:szCs w:val="21"/>
                <w:highlight w:val="none"/>
                <w:u w:val="none"/>
                <w:lang w:val="en-US" w:eastAsia="zh-CN" w:bidi="ar"/>
              </w:rPr>
              <w:t>古地磁专业方向，</w:t>
            </w:r>
            <w:r>
              <w:rPr>
                <w:rFonts w:hint="eastAsia" w:ascii="宋体" w:hAnsi="宋体" w:cs="宋体"/>
                <w:i w:val="0"/>
                <w:iCs w:val="0"/>
                <w:color w:val="000000"/>
                <w:kern w:val="0"/>
                <w:sz w:val="21"/>
                <w:szCs w:val="21"/>
                <w:highlight w:val="none"/>
                <w:u w:val="none"/>
                <w:lang w:val="en-US" w:eastAsia="zh-CN" w:bidi="ar"/>
              </w:rPr>
              <w:t>同等条件下</w:t>
            </w:r>
            <w:r>
              <w:rPr>
                <w:rFonts w:hint="eastAsia" w:ascii="宋体" w:hAnsi="宋体" w:eastAsia="宋体" w:cs="宋体"/>
                <w:i w:val="0"/>
                <w:iCs w:val="0"/>
                <w:color w:val="000000"/>
                <w:kern w:val="0"/>
                <w:sz w:val="21"/>
                <w:szCs w:val="21"/>
                <w:highlight w:val="none"/>
                <w:u w:val="none"/>
                <w:lang w:val="en-US" w:eastAsia="zh-CN" w:bidi="ar"/>
              </w:rPr>
              <w:t>能熟练操作超导磁力仪等磁学测量设备者优先。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6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船载及岸基沉积学及基础地质实验室各类设备的相关科学研究工作，岩石学或海洋沉积地质学方向，具备样品描述、岩石鉴定相关工作经验，能熟练操作并维护粒度粒形、岩石力学类设备。（2）船载及岸基岩心样品采集、扫描、多参数综合测试等及相关研究应用。</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矿物学、岩石学、矿床学（A070901）、海洋地质（A070704）、地质学（A0709）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（1）岩石学或海洋沉积地质学方向，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熟练操作并维护粒度粒形、岩石力学类设备者优先（2）岩心数字化方向，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有CT、岩心扫描综合测试系统测试经验者优先。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6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主要负责：实验室仪器设备研发与维护，熟悉理化类实验室常见设备的工作原理，能有效排除仪器设备故障并进行简易维修维护。</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仪器科学与技术（A0804）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仪器设备研发与维护方向，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具有光谱、色谱、波谱、质谱、红外热成像等实验室设备研发、维护经验者优先。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18"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实验室地球化学类仪器设备的运维及分析测试研发；有使用XRF、XRD、ICP-MS、ICP-OES、LC-MS、GC-MS等仪器设备从事海洋地质类样品测试经验。或主要从事团簇同位素和非传统稳定同位素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分析化学（A070302）、地球化学（A070902）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化学检测分析方向，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有使用XRF、XRD、ICP-MS、ICP-OES、LC-MS、GC-MS等仪器设备从事海洋地质类样品测试经验者优先，能适应出海。</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具有大型同位素质谱仪使用经验有金属稳定同位素或团簇同位素方法类文章发表者优先。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7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主要负责：（1）船载实验室基础地质实验室各类样品的精加工、预处理及相关分析检测。（2）主要从事岩心扫描系统、电子探针、透射电镜等设备测试技术的研发和应用研究。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地质学（A0709）、分析化学（A070302）、地质学（A0709）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（1）样品精加工预处理及分析检测方向，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有样品精细切磨加工制片、微体古生物样品或岩矿类样品预处理与显微检测经验者优先。（2）</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具有FIB、SEM、FE-TEM、EPMA等仪器研究、管理和维护经历者优先。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26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主要负责：船载实验室LIMS系统，海洋科学大数据的分析挖掘与可视化等。</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测绘科学与技术(A0816）、地图学与地理信息系统（A070503）、地球探测与信息技术（A081802）、电子信息（A0840）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（1）熟练掌握Oracle或MySQL、C++或Python</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具有海洋数据管理、分析与可视化经验，或机器学习相关工作经验的优先。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全船网络、综合信息系统、实时通讯和船岸一体化联调联动的管理与维护等。（2）海洋导航定位设备的技术方法研究，开展相关技术方法和调查设备研发工作。（3）海洋地震调查设备的技术方法研究，开展相关技术方法和调查设备研发工作。（4）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计算机科学与技术（A0812）、通信与信息系统（A081001）、电子信息（A0840）、软件工程(A083501)、计算机技术硕士（专业硕士）（A084004）、软件工程硕士（专业硕士）（A084005）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熟悉计算机网络原理、设计和维护能熟练使用Linux操作系统熟悉服务器、存储、交换机等机房硬件设施的运维的优先。（2）具有较强的电路设计能力，能够熟练掌握有限元分析、电路设计、电子控制等软件。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进行地质碳封存储层适宜性评价、二氧化碳地质封存量评估等。</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矿产普查与勘探（A081801）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具有“碳达峰、碳中和”等相关研究经验</w:t>
            </w:r>
            <w:r>
              <w:rPr>
                <w:rFonts w:hint="eastAsia" w:ascii="宋体" w:hAnsi="宋体" w:cs="宋体"/>
                <w:i w:val="0"/>
                <w:iCs w:val="0"/>
                <w:color w:val="000000"/>
                <w:kern w:val="0"/>
                <w:sz w:val="21"/>
                <w:szCs w:val="21"/>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主要从事开展海洋生态环境本底调查和监测，红树林等典型生态系统调查、监测和评价等工作。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海洋科学（A0707）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生态地质地球化学方向优先。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主要从事开展遥感数据处理和解译，服务于自然资源遥感监测，遥感水色反演，遥感水质监测，无人机航测等工作。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摄影测量与遥感（A081602）、地球探测与信息技术（A081802）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主要从事：（1）海洋电磁相关技术方法和调查设备的研发工作。（2）海洋地球物理数据处理技术研究及软件研发，开展深部地球物理研究工作。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地球物理学（A0708）、地质资源与地质工程（A0818）、海洋地质（A070704）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（1）电磁方向。（2）具有较强地球物理数据处理能力。</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地震调查设备的技术方法研究，开展相关技术方法和调查设备的研发工作。（2）海洋地质取样调查设备的技术方法研究，开展相关技术方法和调查设备的研发工作。（3）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机械制造及其自动化（A080201）、机械电子工程（A080202）、机械设计及理论（A080203）、机械工程硕士（专业硕士）（A084601）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具有较强的机械和电路设计能力，能够熟练掌握机械绘图、有限元分析、电路设计、电子控制、SolidWorks、OrcaFlex等软件，钻探机械、石油机械专业或具有海洋仪器设备相关设计经验者优先。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主要从事：（1）海洋声学类调查设备的技术方法研究，开展相关技术方法和调查设备研发工作。（2）从事水下声学特性和水下声学探测研究工作。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水声工程（A082403）、信息与通信工程（A0810）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具有水声物理基础，拥有水下目标探测、识别相关研究经验。</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4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主要从事ROV(遥控无人潜水器)、AUV(自主式水下航行器)等深海潜器类调查设备的技术方法研究，开展相关技术方法和调查设备研发工作。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控制理论与控制工程（A081101）、检测技术与自动化装置（A081102）集成电路工程硕士（专业硕士）（A084003）、控制工程硕士（专业硕士）（A084006）、仪器仪表工程硕士（专业硕士）（A084007）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主要从事深海钻探设备的技术方法研究，开展相关技术方法和调查设备研发工作。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控制理论与控制工程（A081101）、检测技术与自动化装置（A081102）、集成电路工程硕士（专业硕士）（A084003）、控制工程硕士（专业硕士）（A084006）、仪器仪表工程硕士（专业硕士）（A084007）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主要从事多波束、水文、气象等调查设备的技术方法研究，开展相关技术方法和调查设备研发工作。或主要开展水合物区海洋动力过程及海洋输运研究，发展水合物开发内波、甲烷泄漏预警等水文保障技术。</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物理海洋学（A070701）、水文学及水资源（A081501）、水力学及河流动力学（A081502）、环境科学（A083001）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具有三维海洋动力数值模拟经验，拥有采矿羽流、海底甲烷泄漏-扩散或区域深海水动力相关模拟经验者优先，掌握Fortran、Matlab或Python数据分析软件。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1"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全船网络、综合信息系统、实时通讯和船岸一体化联调联动的管理与维护等。（2）主要从事海洋导航定位设备的技术方法研究，开展相关技术方法和调查设备研发工作。（3）主要从事海洋地震调查设备的技术方法研究，开展相关技术方法和调查设备研发工作。（4）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计算机科学与技术（A0812）、通信与信息系统（A081001）、电子信息（A0840）、软件工程(A083501)、计算机技术硕士（专业硕士）（A084004）、软件工程硕士（专业硕士）（A084005）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熟悉计算机网络原理、设计和维护能熟练使用Linux操作系统熟悉服务器、存储、交换机等机房硬件设施的运维的优先。（2）具有较强的电路设计能力，能够熟练掌握有限元分析、电路设计、电子控制等软件。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主要从事：（1）海洋导航定位设备的技术方法研究，开展相关技术方法和调查设备研发工作。（2）海洋测绘数据处理研究，开展测绘数据的应用改化工作。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海洋测绘方向（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地形测量优先）。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主要从事深海钻探设备的技术方法研究，开展相关技术方法和调查设备研发工作。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油气井工程（A082001）、石油与天然气工程（A084206）、地质工程（A081803）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泥浆工艺或钻井液工艺方向优先。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主要从事深海钻探设备的技术方法研究，开展相关技术方法和调查设备研发工作。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电机与电器（A080801）、电力系统及其自动化（A080802）、电力电子与电力传动（A080804）、电气工程硕士（专业硕士）（A084301）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主要从事：（1）海洋电磁相关技术方法和调查设备的研发工作。（2）海洋地球物理数据处理技术研究及软件研发，开展深部地球物理研究工作。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地球物理学（A0708）、地质资源与地质工程（A0818）、海洋地质（A070704）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（1）电磁方向。（2）具有较强地球物理数据处理能力。</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主要从事：（1）海洋导航定位设备的技术方法研究，开展相关技术方法和调查设备研发工作。（2）海洋测绘数据处理研究，开展测绘数据的应用改化工作。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海洋测绘方向（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地形测量优先）。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62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主要从事海洋声学研究。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水声工程（A082403）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熟悉底质声学、声纳图像处理仿真或发表过相关高水平研究论文者优先</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能够适应深远海科考。</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7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实验室地球化学类仪器设备的运维及分析测试，有使用XRF、XRD、ICP-MS、ICP-OES、LC-MS、GC-MS等仪器设备从事海洋地质类样品测试经验。或主要从事团簇同位素和非传统稳定同位素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分析化学（A070302）、地球化学（A070902）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化学检测分析方向，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有使用XRF、XRD、ICP-MS、ICP-OES、LC-MS、GC-MS等仪器设备从事海洋地质类样品测试经验者优先</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能适应出海。</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具有大型同位素质谱仪使用经验有金属稳定同位素或团簇同位素方法类文章发表者优先。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761"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主要负责：（1）船载实验室基础地质实验室各类样品的精加工、预处理及相关分析检测。（2）主要从事岩心扫描系统、电子探针、透射电镜等设备测试技术的研发和应用研究。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地质学（A0709）、分析化学（A070302）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（1）样品精加工预处理及分析检测方向，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有样品精细切磨加工制片、微体古生物样品或岩矿类样品预处理与显微检测经验者优先。（2）</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具有FIB、SEM、FE-TEM、EPMA等仪器研究、管理和维护经历者优先。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主要从事科考船机舱维护、管理，负责焚烧炉、油水分离器、污水处理装置等环保设备持续可用。</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轮机工程（B081904）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主要从事管理全船电气设备系统、船载调查设备电气系统等工作，对全船的电气设备进行定期的维护保养和故障排除工作。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船舶电子电气工程(B081908)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28"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主要从事多波束、水文、气象等调查设备的技术方法研究，开展相关技术方法和调查设备研发工作。或主要开展水合物区海洋动力过程及海洋输运研究，发展水合物开发内波、甲烷泄漏预警等水文保障技术。</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物理海洋学（A070701）、水文学及水资源（A081501）、水力学及河流动力学（A081502）、环境科学（A083001）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具有三维海洋动力数值模拟经验，拥有采矿羽流、海底甲烷泄漏-扩散或区域深海水动力相关模拟经验者优先，掌握Fortran、Matlab或Python软件。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主要开展微生物在气体来源过程中的作用以及具体的地质过程等相关研究工作。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海洋科学（A0707）、生物学（A0710）、海洋生物学（A070703）、微生物学（A071005）、生物化学和分子生物学（A071010）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具有地质学背景，1年及以上的生物信息分析经验，能够在Unix/Linux系统下熟练应用常见生物信息学相关软件及数据库，有宏基因组学、转录组学、代谢组学研究经验者优先。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地震调查设备的技术方法研究，开展相关技术方法和调查设备的研发工作。（2）海洋地质取样调查设备的技术方法研究，开展相关技术方法和调查设备的研发工作。（3）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机械制造及其自动化（A080201）、机械电子工程（A080202）、机械设计及理论（A080203）、机械工程硕士（专业硕士）（A084601）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具有较强的机械和电路设计能力，能够熟练掌握机械绘图、有限元分析、电路设计、电子控制、SolidWorks、OrcaFlex等软件，钻探机械、石油机械专业或具有海洋仪器设备相关设计经验者优先。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9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全船网络、综合信息系统、实时通讯和船岸一体化联调联动的管理与维护等。（2）主要从事海洋导航定位设备的技术方法研究，开展相关技术方法和调查设备研发工作。（3）主要从事海洋地震调查设备的技术方法研究，开展相关技术方法和调查设备研发工作。（4）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计算机科学与技术（A0812）、通信与信息系统（A081001）、电子信息（A0840）、软件工程(A083501)、计算机技术硕士（专业硕士）（A084004）、软件工程硕士（专业硕士）（A084005）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熟悉计算机网络原理、设计和维护能熟练使用Linux操作系统熟悉服务器、存储、交换机等机房硬件设施的运维的优先。（2）具有较强的电路设计能力，能够熟练掌握有限元分析、电路设计、电子控制等软件。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油气井工程（A082001）、油气田开发工程（A082002）、石油与天然气工程硕士（A084206）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水合物泥砂管控及稳产发展方向，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具有较强的理论分析、数学表达和仿真模拟能力优先</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具有室内实验、室外试验及水合物、油气领域防控砂相关研究经历、实践经验者优先。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主要从事：（1）海洋声学类调查设备的技术方法研究，开展相关技术方法和调查设备研发工作。（2）从事水下声学特性和水下声学探测研究工作。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水声工程（A082403）、信息与通信工程（A0810）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具有水声物理基础，拥有水下目标探测、识别相关研究经验。</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26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光学（A070207）、光学工程（A0803）、地球物理学（A0708）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从事井中光纤监测特殊信号处理解释及水合物开发井中动态响应特征研究，熟悉分布式光纤监测系统工作原理掌握Matlab或Python等数据分析软件。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2174"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大地测量、海洋测绘工作和海岸带变迁研究。承担海洋空间基准理论研究与垂直基准建设，海底地形地貌测量、海洋专题要素测量和综合制图，以及海岸带遥感测量、解译等相关科研项目任务。（2）全球海洋卫星遥感测量、海洋环境和资源监测，以及遥感解译和遥感水深反演等工作。承担陆海一体化地形测绘、大尺度水深反演，海岸带及海岛礁环境和资源调查监测、全球海洋遥感监测等相关科研项目任务。（3）海洋测绘仪器设备操作、数据采集、内业数据处理、资料分析和绘图，地质制图和地理信息系统方面研究工作。承担海洋大地测量、导航和海洋测绘数据的采集、处理、分析及综合制图，遥感影像处理、信息提取及变化监测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油气和天然气水合物、海域碳封存等地质地震测线与钻探站位优选部署，并进行地震资料采集、处理、解释及工区资料加载与维护工作。承担水合物地质灾害调查评价、水合物开发环境监测与模拟、油气藏或二氧化碳封存模拟、地质建模、海域冷泉系统生态过程与资源开发原理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海洋地质（A070704）、矿产普查与勘探（A081801）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熟练使用地震解释软件。</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主要从事海岸带生态修复和蓝色碳汇工作。承担海洋地质灾害调查评价、地质灾害建模模拟、灾害致灾机理、防灾减灾技术研发等相关科研项目任务和三亚地质所海洋地质灾害监测中心（筹建）组建工作。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地球探测与信息技术（A081802）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主要从事海水化学性质、海水淡化与综合利用研究工作。承担海水化学性质研究、海水环境微生物-钙质砂固化机理及其长期动力性能研究、深海水应用研发等相关科研项目任务。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海洋化学（A070702）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hint="default" w:asciiTheme="minorEastAsia" w:hAnsiTheme="minorEastAsia" w:eastAsiaTheme="minorEastAsia" w:cstheme="minorEastAsia"/>
                <w:color w:val="000000"/>
                <w:szCs w:val="21"/>
                <w:lang w:val="en-US"/>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海水淡化与离子分离</w:t>
            </w:r>
            <w:r>
              <w:rPr>
                <w:rFonts w:hint="eastAsia" w:ascii="宋体" w:hAnsi="宋体" w:cs="宋体"/>
                <w:i w:val="0"/>
                <w:iCs w:val="0"/>
                <w:color w:val="000000"/>
                <w:kern w:val="0"/>
                <w:sz w:val="21"/>
                <w:szCs w:val="21"/>
                <w:u w:val="none"/>
                <w:lang w:val="en-US" w:eastAsia="zh-CN" w:bidi="ar"/>
              </w:rPr>
              <w:t>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主要从事南海自然资源综合地质和岛礁生态环境调查研究工作。承担西沙重点海域生态环境调查、有关海域海砂成矿机制及海砂开采对环境的影响研究等相关科研项目任务。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物理海洋学（A070701）、环境科学（A083001）、环境工程（A083002）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主要从事海岸带修复工作。承担水动力模拟研究等相关科研项目任务。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港口、海岸及近海工程（A081505）、水力学及河流动力学（A081502）、流体力学（A080103）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水动力模拟方向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主要从事海岸带资源和环境调查工作。承担海岸带资源环境承载能力和国土空间开发适宜性评价等相关科研项目任务。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生态学（A071012）、环境科学与工程（A0830）、资源与环境（A084201）、海洋生物学（A070703）、生物学（A0710）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资源与环境仅限环境工程（A084201）方向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主要从事海洋工程方面的研究工作。承担海上试验场选址调查、深海探测观测技术研究、海洋考古和地质碳封存方面研究等相关科研项目任务。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船舶与海洋工程（A0824）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主要从事海丝路信息科学研究和数据库管理工作。承担海丝路地学研究中心信息科学和相关数据库搭建及管理工作。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电子科学与技术（A0809）、信息与通信工程（A0810）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126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洋地质灾害调查评价、地质灾害建模模拟、灾害致灾机理、防灾减灾技术研发等工作。承担海洋地质灾害形成研究、预警研究、防灾减灾技术研发等相关科研项目任务和三亚地质所海洋地质灾害监测中心（筹建）组建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地质工程（A081803）、岩土工程（A081401）、防灾减灾工程及防护工程（A081405）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地质灾害方向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主要从事深海探测技术装备研发制造和海底原位监测、室内模拟设备维护与支撑。承担海洋探测装备硬件平台技术开发和地质灾害、海域冷泉系统生态过程与资源开发原理等相关子课题研究任务。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机械制造及其自动化（A080201）、机械电子工程（A080202）、机械设计及理论（A080203）、机械工程专业硕士（A084601）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海洋装备制造熟练掌握机械设计、制图、制造等。</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主要从事深海探测技术装备研发。承担海洋探测等装备研发制造，为海洋深部地质科学研究提供支撑。</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电气工程专业硕士（A084301）、电路与系统（A080902）、控制工程专业硕士（A084006）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1.具有控制硬件的设计开发经验2.熟悉嵌入式编程及常用软件编程环境3.参与过设计或软件开发相关科研项目。</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主要从事三亚所会计及财务相关管理工作，承担三亚所财务相关管理、采购合同管理，以及财务审计和监督等工作任务。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会计学（A120201）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主要从事三亚所数据中心相关软件的后端开发及架构搭建。承担三亚所数据库优化、维护等管理，责制定相关数据标准。</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软件工程（B080902）、数据科学与大数据技术（B080910）、计算机科学与技术（B080901）、智能科学与技术（B080907）、计算机系统结构（A081201）、计算机软件与理论（A081202）、计算机应用技术（A081203）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精通HTML、CSS、JS、Ajax等前端开发技术。熟悉VUE、JQuery、Bootstrap、Dojo等主流框架技术，熟悉前端MVC开发架构。</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656"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主要从事和承担政务网、社管云网络的互联互通运维保障。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软件工程（B080902）、数据科学与大数据技术（B080910）、计算机科学与技术（B080901）、智能科学与技术（B080907）、计算机系统结构（A081201）、计算机软件与理论（A081202）、计算机应用技术（A081203）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熟练使用Java，熟悉J2EE架构，熟练掌握Spring、SpringMVC、Spring Boot、MyBatis等框架技术熟练掌握MySQL、Redis、Oracle、Mogondb等数据库技术，并具有较强的数据库设计与优化能力。</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CellMar>
            <w:top w:w="0" w:type="dxa"/>
            <w:left w:w="108" w:type="dxa"/>
            <w:bottom w:w="0" w:type="dxa"/>
            <w:right w:w="108" w:type="dxa"/>
          </w:tblCellMar>
        </w:tblPrEx>
        <w:trPr>
          <w:trHeight w:val="7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主要负责审计相关工作。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会计学（A120201）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r>
              <w:rPr>
                <w:rFonts w:hint="eastAsia" w:ascii="宋体" w:hAnsi="宋体" w:cs="宋体"/>
                <w:i w:val="0"/>
                <w:iCs w:val="0"/>
                <w:color w:val="000000"/>
                <w:kern w:val="0"/>
                <w:sz w:val="21"/>
                <w:szCs w:val="21"/>
                <w:u w:val="none"/>
                <w:lang w:val="en-US" w:eastAsia="zh-CN" w:bidi="ar"/>
              </w:rPr>
              <w:t>；中共党员。</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专业技术岗（钻井队长）</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负责钻采船钻井部门的安全控制、生产组织、设备及物资管理、队伍建设、应急状态的处理等方面的工作。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石油工程（B081602）、船舶与海洋工程（B082001）（A0824）、海洋油气工程（B081606）、勘查技术与工程（B081502）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具有五年以上海上钻井平台工作资历，具有两年及以上钻井队长工作经历。具备较强的英语听说读写能力，具有团队合作意识。</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358"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专业技术岗（司钻）</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对钻采船钻井作业的各项操作及井下作业安全承担直接责任，严格执行钻井程序及技术措施，配合进行各项特殊作业。</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石油工程（B081602）、船舶与海洋工程（B082001）（A0824）、海洋油气工程（B081606）、勘查技术与工程（B081502）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具有五年以上海上钻井平台工作资历，具有两年及以上司钻工作经历。具备较强的英语听说读写能力，具有团队合作意识。</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专业技术岗（液压师）</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负责钻采船液压作业及相关设备保养等工作。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机械工程（B080201）、机械设计制造及其自动化（B080202）、机械电子工程（B080204）、 过程装备与控制工程（B080206）、机械工程（A080201）、机械电子工程（A080202）、 机械设计及理论（A080203）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具有五年以上海上钻井平台工作资历，具有两年及以上机械师或液压师的工作经历。具备较强的英语听说读写能力，具有团队合作意识。</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0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专业技术岗（大副）</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协助船长为钻采船的生产作业提供海事支持，协助船长进行钻采船航行、定位作业，确保钻采船在海洋环境下安全作业，确保钻采船质量、环保、健康等规定得到有效实施。</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航海技术/海洋船舶驾驶（B081903）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持有甲类一等大副证书。具有DP证书及DP工作经验。</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专业技术岗（二副）</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操作及监控钻采船动力定位系统，确保船位在作业许可范围之内，协助高级定位师制定航线、海图作业、制定航次计划操作监控压载水系统，根据作业需要调节钻采船姿态和吃水，根据高级定位师指导，按照船长和大副的要求更新LODIC系统，并利用LODIC进行吃水、倾斜、稳性、适航等各种状况的模拟计算，负责钻采船航行及航行安全，协助高级定位师进行信标及配件管理和申购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航海技术/海洋船舶驾驶（B081903）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持有甲类一等二副以上证书，持有DPO证书，2年以上DPO工作经验。</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有钻井平台工作经验者优先。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专业技术岗（二管轮）</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负责钻采船航行轮机设备值班，做好钻采船动力定位系统辅助设备的维护及修理工作，做好钻采船主机及其辅助设备的维护及修理工作。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轮机工程（B081904）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持有甲类一等二管轮以上证书，</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有钻井平台工作经验者，远洋船舶工作经验者优先考虑。</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6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主要负责：（1）钻采船的大数据平台和数据中台建设、数据库优化设计和管理维护等。（2）加强深部地球物理团队和数据创新中心建设。</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精通Oracle、MySQL等数据库管理和维护，熟练掌握SQL、存储过程熟悉数据中台、大数据平台，</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具有大数据分析、数据清理、数据治理等经验具有信息系统项目管理师证书的优先。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11"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主要负责：（1）钻采船的大数据平台和数据中台建设、数据库优化设计和管理维护等。（2）加强深部地球物理团队和数据创新中心建设。</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精通Oracle、MySQL等数据库的管理和维护，熟练掌握SQL、存储过程熟悉数据中台、大数据平台，</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具有大数据分析、数据清理、数据治理等经验具有信息系统项目管理师证书的优先。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主要开展天然气水合物生态环境影响评价及甲烷渗漏系统的微生物代谢机制研究工作。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环境科学（A083001）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具有分析化学、生物化学等相关学科背景，具有微生物代谢组学研究经历，熟悉R语言等至少一门编程语言。博士后出站人员。</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1050" w:hRule="atLeast"/>
          <w:jc w:val="center"/>
        </w:trPr>
        <w:tc>
          <w:tcPr>
            <w:tcW w:w="15136" w:type="dxa"/>
            <w:gridSpan w:val="8"/>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宋体" w:hAnsi="宋体" w:cs="宋体"/>
                <w:color w:val="000000"/>
                <w:kern w:val="0"/>
                <w:sz w:val="24"/>
              </w:rPr>
            </w:pPr>
            <w:r>
              <w:rPr>
                <w:rFonts w:hint="eastAsia" w:ascii="宋体" w:hAnsi="宋体" w:cs="宋体"/>
                <w:color w:val="000000"/>
                <w:kern w:val="0"/>
                <w:sz w:val="24"/>
              </w:rPr>
              <w:t>注：1.应聘人员须以最高学历所学专业报考。</w:t>
            </w:r>
          </w:p>
          <w:p>
            <w:pPr>
              <w:widowControl/>
              <w:snapToGrid w:val="0"/>
              <w:ind w:firstLine="480" w:firstLineChars="200"/>
              <w:jc w:val="left"/>
              <w:rPr>
                <w:rFonts w:ascii="宋体" w:hAnsi="宋体" w:cs="宋体"/>
                <w:color w:val="000000"/>
                <w:kern w:val="0"/>
                <w:sz w:val="24"/>
              </w:rPr>
            </w:pPr>
            <w:r>
              <w:rPr>
                <w:rFonts w:hint="eastAsia" w:ascii="宋体" w:hAnsi="宋体" w:cs="宋体"/>
                <w:color w:val="000000"/>
                <w:kern w:val="0"/>
                <w:sz w:val="24"/>
              </w:rPr>
              <w:t>2.专业设置主要依据《广东省2022年考试录用公务员专业参考目录》。</w:t>
            </w:r>
          </w:p>
          <w:p>
            <w:pPr>
              <w:snapToGrid w:val="0"/>
              <w:ind w:firstLine="480" w:firstLineChars="200"/>
              <w:rPr>
                <w:rFonts w:hint="eastAsia" w:ascii="宋体" w:hAnsi="宋体" w:cs="宋体"/>
                <w:color w:val="000000"/>
                <w:kern w:val="0"/>
                <w:sz w:val="24"/>
              </w:rPr>
            </w:pPr>
            <w:r>
              <w:rPr>
                <w:rFonts w:hint="eastAsia" w:ascii="宋体" w:hAnsi="宋体" w:cs="宋体"/>
                <w:color w:val="000000"/>
                <w:kern w:val="0"/>
                <w:sz w:val="24"/>
              </w:rPr>
              <w:t>3.对于所学专业接近但不在上述目录中的，考生可与招聘单位联系，确认报名资格。</w:t>
            </w:r>
          </w:p>
        </w:tc>
      </w:tr>
    </w:tbl>
    <w:p>
      <w:pPr>
        <w:spacing w:line="560" w:lineRule="exact"/>
        <w:rPr>
          <w:rFonts w:ascii="仿宋_GB2312" w:eastAsia="仿宋_GB2312"/>
          <w:snapToGrid w:val="0"/>
          <w:color w:val="00B050"/>
          <w:kern w:val="32"/>
          <w:sz w:val="32"/>
        </w:rPr>
      </w:pPr>
    </w:p>
    <w:sectPr>
      <w:footerReference r:id="rId3" w:type="default"/>
      <w:footerReference r:id="rId4" w:type="even"/>
      <w:pgSz w:w="16838" w:h="11906" w:orient="landscape"/>
      <w:pgMar w:top="1531" w:right="1440" w:bottom="1531"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02CD8C-C559-4CD2-9832-003D0A45D95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2C8D2AFA-3355-4998-B3D4-E5AE14FCBD55}"/>
  </w:font>
  <w:font w:name="仿宋">
    <w:panose1 w:val="02010609060101010101"/>
    <w:charset w:val="86"/>
    <w:family w:val="auto"/>
    <w:pitch w:val="default"/>
    <w:sig w:usb0="800002BF" w:usb1="38CF7CFA" w:usb2="00000016" w:usb3="00000000" w:csb0="00040001" w:csb1="00000000"/>
    <w:embedRegular r:id="rId3" w:fontKey="{A2BABF70-45DA-4FD1-B4CC-C1BFE52FF5E7}"/>
  </w:font>
  <w:font w:name="仿宋_GB2312">
    <w:panose1 w:val="02010609030101010101"/>
    <w:charset w:val="86"/>
    <w:family w:val="auto"/>
    <w:pitch w:val="default"/>
    <w:sig w:usb0="00000001" w:usb1="080E0000" w:usb2="00000000" w:usb3="00000000" w:csb0="00040000" w:csb1="00000000"/>
    <w:embedRegular r:id="rId4" w:fontKey="{2554F49A-35A5-4E17-8609-F2FF49EB16E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43 -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44 -</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YTFhYTdlYTcxMWQ2Y2ZhMWYxOTRlMTBiMzAxZDAifQ=="/>
  </w:docVars>
  <w:rsids>
    <w:rsidRoot w:val="00B319ED"/>
    <w:rsid w:val="00033A0F"/>
    <w:rsid w:val="000A37B1"/>
    <w:rsid w:val="000B03C3"/>
    <w:rsid w:val="001543ED"/>
    <w:rsid w:val="001F2F99"/>
    <w:rsid w:val="0023707B"/>
    <w:rsid w:val="00267F7A"/>
    <w:rsid w:val="00275F4B"/>
    <w:rsid w:val="002B27F0"/>
    <w:rsid w:val="002C356A"/>
    <w:rsid w:val="002E4D5B"/>
    <w:rsid w:val="003B6C40"/>
    <w:rsid w:val="003C4673"/>
    <w:rsid w:val="003C7883"/>
    <w:rsid w:val="003D5CA0"/>
    <w:rsid w:val="004233A3"/>
    <w:rsid w:val="00432742"/>
    <w:rsid w:val="004948BC"/>
    <w:rsid w:val="004B0D7A"/>
    <w:rsid w:val="004B3038"/>
    <w:rsid w:val="004C02DB"/>
    <w:rsid w:val="005351EB"/>
    <w:rsid w:val="00590597"/>
    <w:rsid w:val="005A2FD6"/>
    <w:rsid w:val="00652CA5"/>
    <w:rsid w:val="0066667A"/>
    <w:rsid w:val="00693B8C"/>
    <w:rsid w:val="006944DF"/>
    <w:rsid w:val="00695FCD"/>
    <w:rsid w:val="00726EE3"/>
    <w:rsid w:val="007C0926"/>
    <w:rsid w:val="00805B42"/>
    <w:rsid w:val="00895A6A"/>
    <w:rsid w:val="008A7A70"/>
    <w:rsid w:val="008D24BD"/>
    <w:rsid w:val="00A036F6"/>
    <w:rsid w:val="00A924F2"/>
    <w:rsid w:val="00B30F24"/>
    <w:rsid w:val="00B319ED"/>
    <w:rsid w:val="00B45CD7"/>
    <w:rsid w:val="00B71DA1"/>
    <w:rsid w:val="00BE6946"/>
    <w:rsid w:val="00C17059"/>
    <w:rsid w:val="00C27784"/>
    <w:rsid w:val="00CB5B42"/>
    <w:rsid w:val="00CE2AD4"/>
    <w:rsid w:val="00CE7860"/>
    <w:rsid w:val="00D708DF"/>
    <w:rsid w:val="00DB4120"/>
    <w:rsid w:val="00E3296B"/>
    <w:rsid w:val="00E43D79"/>
    <w:rsid w:val="00EB358C"/>
    <w:rsid w:val="00F676B7"/>
    <w:rsid w:val="00FB51A0"/>
    <w:rsid w:val="024C4A05"/>
    <w:rsid w:val="13BA0840"/>
    <w:rsid w:val="1DA40B91"/>
    <w:rsid w:val="1E13347E"/>
    <w:rsid w:val="253409D3"/>
    <w:rsid w:val="26900274"/>
    <w:rsid w:val="2895708D"/>
    <w:rsid w:val="292668C0"/>
    <w:rsid w:val="3AF218B2"/>
    <w:rsid w:val="3C274E0D"/>
    <w:rsid w:val="3D9F3E60"/>
    <w:rsid w:val="40AB66E9"/>
    <w:rsid w:val="45CE064C"/>
    <w:rsid w:val="466C06C8"/>
    <w:rsid w:val="4728125F"/>
    <w:rsid w:val="47F10CE6"/>
    <w:rsid w:val="49462616"/>
    <w:rsid w:val="4963380E"/>
    <w:rsid w:val="4A051EEB"/>
    <w:rsid w:val="4FEB02E5"/>
    <w:rsid w:val="5A773351"/>
    <w:rsid w:val="5BC06033"/>
    <w:rsid w:val="5EF21BDB"/>
    <w:rsid w:val="612555E0"/>
    <w:rsid w:val="66FC55BE"/>
    <w:rsid w:val="6CE32BE3"/>
    <w:rsid w:val="6D764E2E"/>
    <w:rsid w:val="773C2999"/>
    <w:rsid w:val="7ECE52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libri" w:hAnsi="Calibri" w:eastAsia="黑体"/>
      <w:b/>
      <w:bCs/>
      <w:sz w:val="32"/>
      <w:szCs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basedOn w:val="1"/>
    <w:next w:val="1"/>
    <w:qFormat/>
    <w:uiPriority w:val="10"/>
    <w:pPr>
      <w:widowControl/>
      <w:spacing w:before="240" w:after="60"/>
      <w:jc w:val="center"/>
      <w:outlineLvl w:val="0"/>
    </w:pPr>
    <w:rPr>
      <w:rFonts w:ascii="Cambria" w:hAnsi="Cambria"/>
      <w:b/>
      <w:bCs/>
      <w:kern w:val="28"/>
      <w:sz w:val="32"/>
      <w:szCs w:val="32"/>
    </w:r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ascii="Calibri" w:hAnsi="Calibri"/>
      <w:kern w:val="0"/>
      <w:sz w:val="24"/>
    </w:rPr>
  </w:style>
  <w:style w:type="character" w:styleId="11">
    <w:name w:val="Hyperlink"/>
    <w:qFormat/>
    <w:uiPriority w:val="0"/>
    <w:rPr>
      <w:rFonts w:cs="Times New Roman"/>
      <w:color w:val="0000FF"/>
      <w:u w:val="single"/>
    </w:rPr>
  </w:style>
  <w:style w:type="character" w:customStyle="1" w:styleId="12">
    <w:name w:val="页眉 Char"/>
    <w:basedOn w:val="10"/>
    <w:link w:val="7"/>
    <w:qFormat/>
    <w:uiPriority w:val="99"/>
    <w:rPr>
      <w:rFonts w:ascii="Times New Roman" w:hAnsi="Times New Roman" w:eastAsia="宋体" w:cs="Times New Roman"/>
      <w:sz w:val="18"/>
      <w:szCs w:val="18"/>
    </w:rPr>
  </w:style>
  <w:style w:type="character" w:customStyle="1" w:styleId="13">
    <w:name w:val="页脚 Char"/>
    <w:basedOn w:val="10"/>
    <w:link w:val="6"/>
    <w:qFormat/>
    <w:uiPriority w:val="99"/>
    <w:rPr>
      <w:rFonts w:ascii="Times New Roman" w:hAnsi="Times New Roman" w:eastAsia="宋体" w:cs="Times New Roman"/>
      <w:sz w:val="18"/>
      <w:szCs w:val="18"/>
    </w:rPr>
  </w:style>
  <w:style w:type="character" w:customStyle="1" w:styleId="14">
    <w:name w:val="批注框文本 Char"/>
    <w:basedOn w:val="10"/>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12669</Words>
  <Characters>14313</Characters>
  <Lines>150</Lines>
  <Paragraphs>42</Paragraphs>
  <TotalTime>0</TotalTime>
  <ScaleCrop>false</ScaleCrop>
  <LinksUpToDate>false</LinksUpToDate>
  <CharactersWithSpaces>14353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2022-09-19T06:45:00Z</dcterms:created>
  <dc:creator>lenovo</dc:creator>
  <cp:lastModifiedBy>过河小卒</cp:lastModifiedBy>
  <dcterms:modified xsi:type="dcterms:W3CDTF">2022-12-02T14:55:27Z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DF4D2A82B30543A7A3A102BDE8401B76</vt:lpwstr>
  </property>
</Properties>
</file>