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2E8" w:rsidRDefault="00132D1F" w:rsidP="00392C75">
      <w:pPr>
        <w:jc w:val="center"/>
        <w:rPr>
          <w:rFonts w:ascii="仿宋" w:eastAsia="仿宋" w:hAnsi="仿宋" w:cs="仿宋"/>
          <w:b/>
          <w:sz w:val="30"/>
          <w:szCs w:val="30"/>
        </w:rPr>
      </w:pPr>
      <w:r>
        <w:rPr>
          <w:rFonts w:ascii="仿宋" w:eastAsia="仿宋" w:hAnsi="仿宋" w:cs="仿宋" w:hint="eastAsia"/>
          <w:b/>
          <w:sz w:val="30"/>
          <w:szCs w:val="30"/>
        </w:rPr>
        <w:t>海洋地球科学</w:t>
      </w:r>
      <w:r w:rsidR="00F14D2C">
        <w:rPr>
          <w:rFonts w:ascii="仿宋" w:eastAsia="仿宋" w:hAnsi="仿宋" w:cs="仿宋" w:hint="eastAsia"/>
          <w:b/>
          <w:sz w:val="30"/>
          <w:szCs w:val="30"/>
        </w:rPr>
        <w:t>学院</w:t>
      </w:r>
      <w:r w:rsidR="0043773A">
        <w:rPr>
          <w:rFonts w:ascii="仿宋" w:eastAsia="仿宋" w:hAnsi="仿宋" w:cs="仿宋" w:hint="eastAsia"/>
          <w:b/>
          <w:sz w:val="30"/>
          <w:szCs w:val="30"/>
        </w:rPr>
        <w:t>硕士</w:t>
      </w:r>
      <w:r w:rsidR="00F14D2C">
        <w:rPr>
          <w:rFonts w:ascii="仿宋" w:eastAsia="仿宋" w:hAnsi="仿宋" w:cs="仿宋" w:hint="eastAsia"/>
          <w:b/>
          <w:sz w:val="30"/>
          <w:szCs w:val="30"/>
        </w:rPr>
        <w:t>研究生学术（实践）创新奖学金评定实施细则</w:t>
      </w:r>
    </w:p>
    <w:p w:rsidR="006272E8" w:rsidRDefault="00F14D2C">
      <w:pPr>
        <w:ind w:firstLineChars="200" w:firstLine="480"/>
        <w:rPr>
          <w:rFonts w:ascii="仿宋" w:eastAsia="仿宋" w:hAnsi="仿宋" w:cs="仿宋"/>
          <w:kern w:val="0"/>
          <w:sz w:val="24"/>
        </w:rPr>
      </w:pPr>
      <w:r>
        <w:rPr>
          <w:rFonts w:ascii="仿宋" w:eastAsia="仿宋" w:hAnsi="仿宋" w:cs="仿宋" w:hint="eastAsia"/>
          <w:kern w:val="0"/>
          <w:sz w:val="24"/>
        </w:rPr>
        <w:t>根据《中国海洋大学研究生学业奖学金管理办法》（海大研字〔2018〕27号）及相关规定，</w:t>
      </w:r>
      <w:r>
        <w:rPr>
          <w:rFonts w:ascii="仿宋" w:eastAsia="仿宋" w:hAnsi="仿宋" w:cs="仿宋" w:hint="eastAsia"/>
          <w:sz w:val="24"/>
        </w:rPr>
        <w:t>结合学院实际，</w:t>
      </w:r>
      <w:r>
        <w:rPr>
          <w:rFonts w:ascii="仿宋" w:eastAsia="仿宋" w:hAnsi="仿宋" w:cs="仿宋" w:hint="eastAsia"/>
          <w:kern w:val="0"/>
          <w:sz w:val="24"/>
        </w:rPr>
        <w:t>制定</w:t>
      </w:r>
      <w:r w:rsidR="00132D1F">
        <w:rPr>
          <w:rFonts w:ascii="仿宋" w:eastAsia="仿宋" w:hAnsi="仿宋" w:cs="仿宋" w:hint="eastAsia"/>
          <w:kern w:val="0"/>
          <w:sz w:val="24"/>
        </w:rPr>
        <w:t>海洋地球科学</w:t>
      </w:r>
      <w:r>
        <w:rPr>
          <w:rFonts w:ascii="仿宋" w:eastAsia="仿宋" w:hAnsi="仿宋" w:cs="仿宋" w:hint="eastAsia"/>
          <w:kern w:val="0"/>
          <w:sz w:val="24"/>
        </w:rPr>
        <w:t>学院研究生学业奖学金评定实施细则。</w:t>
      </w:r>
    </w:p>
    <w:p w:rsidR="006272E8" w:rsidRDefault="00F14D2C">
      <w:pPr>
        <w:widowControl/>
        <w:ind w:firstLineChars="200" w:firstLine="482"/>
        <w:rPr>
          <w:rFonts w:ascii="仿宋" w:eastAsia="仿宋" w:hAnsi="仿宋" w:cs="仿宋"/>
          <w:b/>
          <w:bCs/>
          <w:kern w:val="0"/>
          <w:sz w:val="24"/>
        </w:rPr>
      </w:pPr>
      <w:r>
        <w:rPr>
          <w:rFonts w:ascii="仿宋" w:eastAsia="仿宋" w:hAnsi="仿宋" w:cs="仿宋" w:hint="eastAsia"/>
          <w:b/>
          <w:bCs/>
          <w:kern w:val="0"/>
          <w:sz w:val="24"/>
        </w:rPr>
        <w:t>一．组织领导</w:t>
      </w:r>
    </w:p>
    <w:p w:rsidR="006272E8" w:rsidRDefault="00F14D2C">
      <w:pPr>
        <w:widowControl/>
        <w:ind w:firstLineChars="200" w:firstLine="480"/>
        <w:rPr>
          <w:rFonts w:ascii="仿宋" w:eastAsia="仿宋" w:hAnsi="仿宋" w:cs="仿宋"/>
          <w:kern w:val="0"/>
          <w:sz w:val="24"/>
        </w:rPr>
      </w:pPr>
      <w:r>
        <w:rPr>
          <w:rFonts w:ascii="仿宋" w:eastAsia="仿宋" w:hAnsi="仿宋" w:cs="仿宋" w:hint="eastAsia"/>
          <w:kern w:val="0"/>
          <w:sz w:val="24"/>
        </w:rPr>
        <w:t>根据学校的相关规定，由学院研究生奖励工作小组负责制定具体评定实施细则，并指导、监督评定实施工作。</w:t>
      </w:r>
    </w:p>
    <w:p w:rsidR="006272E8" w:rsidRDefault="00F14D2C">
      <w:pPr>
        <w:widowControl/>
        <w:ind w:firstLineChars="200" w:firstLine="482"/>
        <w:rPr>
          <w:rFonts w:ascii="仿宋" w:eastAsia="仿宋" w:hAnsi="仿宋" w:cs="仿宋"/>
          <w:b/>
          <w:bCs/>
          <w:kern w:val="0"/>
          <w:sz w:val="24"/>
        </w:rPr>
      </w:pPr>
      <w:r>
        <w:rPr>
          <w:rFonts w:ascii="仿宋" w:eastAsia="仿宋" w:hAnsi="仿宋" w:cs="仿宋" w:hint="eastAsia"/>
          <w:b/>
          <w:bCs/>
          <w:kern w:val="0"/>
          <w:sz w:val="24"/>
        </w:rPr>
        <w:t>二．评定标准和比例</w:t>
      </w:r>
    </w:p>
    <w:p w:rsidR="006272E8" w:rsidRDefault="00F14D2C" w:rsidP="00132D1F">
      <w:pPr>
        <w:pStyle w:val="a3"/>
        <w:spacing w:line="240" w:lineRule="auto"/>
        <w:ind w:firstLine="480"/>
        <w:rPr>
          <w:rFonts w:ascii="仿宋" w:eastAsia="仿宋" w:hAnsi="仿宋" w:cs="仿宋"/>
          <w:sz w:val="24"/>
          <w:szCs w:val="24"/>
        </w:rPr>
      </w:pPr>
      <w:r>
        <w:rPr>
          <w:rFonts w:ascii="仿宋" w:eastAsia="仿宋" w:hAnsi="仿宋" w:cs="仿宋" w:hint="eastAsia"/>
          <w:kern w:val="0"/>
          <w:sz w:val="24"/>
        </w:rPr>
        <w:t>学术（实践）创新奖学金用于奖励在科研活动中勤奋进取、成果显著或在专业实践中取得创新成果的研究生。奖励标准为8000元/生，</w:t>
      </w:r>
      <w:r w:rsidR="001D7BAF">
        <w:rPr>
          <w:rFonts w:ascii="仿宋" w:eastAsia="仿宋" w:hAnsi="仿宋" w:cs="仿宋" w:hint="eastAsia"/>
          <w:sz w:val="24"/>
        </w:rPr>
        <w:t>评选时间为硕士</w:t>
      </w:r>
      <w:r w:rsidR="001D7BAF">
        <w:rPr>
          <w:rFonts w:ascii="仿宋" w:eastAsia="仿宋" w:hAnsi="仿宋" w:cs="仿宋" w:hint="eastAsia"/>
          <w:kern w:val="0"/>
          <w:sz w:val="24"/>
        </w:rPr>
        <w:t>三年级的春季学期，</w:t>
      </w:r>
      <w:r>
        <w:rPr>
          <w:rFonts w:ascii="仿宋" w:eastAsia="仿宋" w:hAnsi="仿宋" w:cs="仿宋" w:hint="eastAsia"/>
          <w:kern w:val="0"/>
          <w:sz w:val="24"/>
        </w:rPr>
        <w:t>奖励人数不超过该年级硕士研究生人数的40%。</w:t>
      </w:r>
      <w:r w:rsidR="006C14EA">
        <w:rPr>
          <w:rFonts w:ascii="仿宋" w:eastAsia="仿宋" w:hAnsi="仿宋" w:cs="仿宋" w:hint="eastAsia"/>
          <w:kern w:val="0"/>
          <w:sz w:val="24"/>
        </w:rPr>
        <w:t>我院本项奖学金</w:t>
      </w:r>
      <w:r w:rsidR="00702F3D" w:rsidRPr="00DA507B">
        <w:rPr>
          <w:rFonts w:ascii="仿宋" w:eastAsia="仿宋" w:hAnsi="仿宋" w:cs="仿宋" w:hint="eastAsia"/>
          <w:kern w:val="0"/>
          <w:sz w:val="24"/>
        </w:rPr>
        <w:t>按一级学科（地质学、地质资源与地质工程、海洋科学、地质工程</w:t>
      </w:r>
      <w:r w:rsidR="00702F3D">
        <w:rPr>
          <w:rFonts w:ascii="仿宋" w:eastAsia="仿宋" w:hAnsi="仿宋" w:cs="仿宋" w:hint="eastAsia"/>
          <w:sz w:val="24"/>
          <w:szCs w:val="24"/>
        </w:rPr>
        <w:t>专业学位）</w:t>
      </w:r>
      <w:r>
        <w:rPr>
          <w:rFonts w:ascii="仿宋" w:eastAsia="仿宋" w:hAnsi="仿宋" w:cs="仿宋" w:hint="eastAsia"/>
          <w:sz w:val="24"/>
          <w:szCs w:val="24"/>
        </w:rPr>
        <w:t>为单位进行评定，名额根据学校当年下达学院指标按各专业人数比例确定。</w:t>
      </w:r>
    </w:p>
    <w:p w:rsidR="006272E8" w:rsidRDefault="00F14D2C">
      <w:pPr>
        <w:widowControl/>
        <w:ind w:firstLineChars="200" w:firstLine="482"/>
        <w:rPr>
          <w:rFonts w:ascii="仿宋" w:eastAsia="仿宋" w:hAnsi="仿宋" w:cs="仿宋"/>
          <w:b/>
          <w:bCs/>
          <w:kern w:val="0"/>
          <w:sz w:val="24"/>
        </w:rPr>
      </w:pPr>
      <w:r>
        <w:rPr>
          <w:rFonts w:ascii="仿宋" w:eastAsia="仿宋" w:hAnsi="仿宋" w:cs="仿宋" w:hint="eastAsia"/>
          <w:b/>
          <w:bCs/>
          <w:kern w:val="0"/>
          <w:sz w:val="24"/>
        </w:rPr>
        <w:t>三．评定条件</w:t>
      </w:r>
    </w:p>
    <w:p w:rsidR="006272E8" w:rsidRDefault="00F14D2C">
      <w:pPr>
        <w:widowControl/>
        <w:rPr>
          <w:rFonts w:ascii="仿宋" w:eastAsia="仿宋" w:hAnsi="仿宋" w:cs="仿宋"/>
          <w:kern w:val="0"/>
          <w:sz w:val="24"/>
        </w:rPr>
      </w:pPr>
      <w:r>
        <w:rPr>
          <w:rFonts w:ascii="仿宋" w:eastAsia="仿宋" w:hAnsi="仿宋" w:cs="仿宋" w:hint="eastAsia"/>
          <w:kern w:val="0"/>
          <w:sz w:val="24"/>
        </w:rPr>
        <w:t>（一）申请的基本条件：</w:t>
      </w:r>
    </w:p>
    <w:p w:rsidR="006272E8" w:rsidRDefault="00F14D2C">
      <w:pPr>
        <w:widowControl/>
        <w:rPr>
          <w:rFonts w:ascii="仿宋" w:eastAsia="仿宋" w:hAnsi="仿宋" w:cs="仿宋"/>
          <w:kern w:val="0"/>
          <w:sz w:val="24"/>
        </w:rPr>
      </w:pPr>
      <w:r>
        <w:rPr>
          <w:rFonts w:ascii="仿宋" w:eastAsia="仿宋" w:hAnsi="仿宋" w:cs="仿宋" w:hint="eastAsia"/>
          <w:kern w:val="0"/>
          <w:sz w:val="24"/>
        </w:rPr>
        <w:t>1. 热爱社会主义祖国，拥护中国共产党的领导；</w:t>
      </w:r>
    </w:p>
    <w:p w:rsidR="006272E8" w:rsidRDefault="00F14D2C">
      <w:pPr>
        <w:widowControl/>
        <w:rPr>
          <w:rFonts w:ascii="仿宋" w:eastAsia="仿宋" w:hAnsi="仿宋" w:cs="仿宋"/>
          <w:kern w:val="0"/>
          <w:sz w:val="24"/>
        </w:rPr>
      </w:pPr>
      <w:r>
        <w:rPr>
          <w:rFonts w:ascii="仿宋" w:eastAsia="仿宋" w:hAnsi="仿宋" w:cs="仿宋" w:hint="eastAsia"/>
          <w:kern w:val="0"/>
          <w:sz w:val="24"/>
        </w:rPr>
        <w:t>2. 遵守宪法、法律和校规校纪；</w:t>
      </w:r>
    </w:p>
    <w:p w:rsidR="006272E8" w:rsidRDefault="00F14D2C">
      <w:pPr>
        <w:widowControl/>
        <w:rPr>
          <w:rFonts w:ascii="仿宋" w:eastAsia="仿宋" w:hAnsi="仿宋" w:cs="仿宋"/>
          <w:kern w:val="0"/>
          <w:sz w:val="24"/>
        </w:rPr>
      </w:pPr>
      <w:r>
        <w:rPr>
          <w:rFonts w:ascii="仿宋" w:eastAsia="仿宋" w:hAnsi="仿宋" w:cs="仿宋" w:hint="eastAsia"/>
          <w:kern w:val="0"/>
          <w:sz w:val="24"/>
        </w:rPr>
        <w:t>3. 诚实守信，品学兼优；</w:t>
      </w:r>
    </w:p>
    <w:p w:rsidR="006272E8" w:rsidRDefault="00F14D2C">
      <w:pPr>
        <w:widowControl/>
        <w:rPr>
          <w:rFonts w:ascii="仿宋" w:eastAsia="仿宋" w:hAnsi="仿宋" w:cs="仿宋"/>
          <w:kern w:val="0"/>
          <w:sz w:val="24"/>
        </w:rPr>
      </w:pPr>
      <w:r>
        <w:rPr>
          <w:rFonts w:ascii="仿宋" w:eastAsia="仿宋" w:hAnsi="仿宋" w:cs="仿宋" w:hint="eastAsia"/>
          <w:kern w:val="0"/>
          <w:sz w:val="24"/>
        </w:rPr>
        <w:t>4. 积极参与科学研究和社会实践。</w:t>
      </w:r>
    </w:p>
    <w:p w:rsidR="006272E8" w:rsidRDefault="00F14D2C">
      <w:pPr>
        <w:widowControl/>
        <w:rPr>
          <w:rFonts w:ascii="仿宋" w:eastAsia="仿宋" w:hAnsi="仿宋" w:cs="仿宋"/>
          <w:kern w:val="0"/>
          <w:sz w:val="24"/>
        </w:rPr>
      </w:pPr>
      <w:r>
        <w:rPr>
          <w:rFonts w:ascii="仿宋" w:eastAsia="仿宋" w:hAnsi="仿宋" w:cs="仿宋" w:hint="eastAsia"/>
          <w:kern w:val="0"/>
          <w:sz w:val="24"/>
        </w:rPr>
        <w:t>（二）评选学年内有以下情形之一者，不具备研究生学业奖学金申请资格：</w:t>
      </w:r>
    </w:p>
    <w:p w:rsidR="006272E8" w:rsidRDefault="00F14D2C">
      <w:pPr>
        <w:widowControl/>
        <w:rPr>
          <w:rFonts w:ascii="仿宋" w:eastAsia="仿宋" w:hAnsi="仿宋" w:cs="仿宋"/>
          <w:kern w:val="0"/>
          <w:sz w:val="24"/>
        </w:rPr>
      </w:pPr>
      <w:r>
        <w:rPr>
          <w:rFonts w:ascii="仿宋" w:eastAsia="仿宋" w:hAnsi="仿宋" w:cs="仿宋" w:hint="eastAsia"/>
          <w:kern w:val="0"/>
          <w:sz w:val="24"/>
        </w:rPr>
        <w:t>1. 因个人原因学籍状态处于休学或者其他保留学籍情况；</w:t>
      </w:r>
    </w:p>
    <w:p w:rsidR="006272E8" w:rsidRDefault="00F14D2C">
      <w:pPr>
        <w:widowControl/>
        <w:rPr>
          <w:rFonts w:ascii="仿宋" w:eastAsia="仿宋" w:hAnsi="仿宋" w:cs="仿宋"/>
          <w:kern w:val="0"/>
          <w:sz w:val="24"/>
        </w:rPr>
      </w:pPr>
      <w:r>
        <w:rPr>
          <w:rFonts w:ascii="仿宋" w:eastAsia="仿宋" w:hAnsi="仿宋" w:cs="仿宋" w:hint="eastAsia"/>
          <w:kern w:val="0"/>
          <w:sz w:val="24"/>
        </w:rPr>
        <w:t>2. 处于学校纪律处分期限内尚未解除；</w:t>
      </w:r>
    </w:p>
    <w:p w:rsidR="006272E8" w:rsidRDefault="00F14D2C">
      <w:pPr>
        <w:widowControl/>
        <w:rPr>
          <w:rFonts w:ascii="仿宋" w:eastAsia="仿宋" w:hAnsi="仿宋" w:cs="仿宋"/>
          <w:kern w:val="0"/>
          <w:sz w:val="24"/>
        </w:rPr>
      </w:pPr>
      <w:r>
        <w:rPr>
          <w:rFonts w:ascii="仿宋" w:eastAsia="仿宋" w:hAnsi="仿宋" w:cs="仿宋" w:hint="eastAsia"/>
          <w:kern w:val="0"/>
          <w:sz w:val="24"/>
        </w:rPr>
        <w:t>3. 超出</w:t>
      </w:r>
      <w:r w:rsidR="00702F3D">
        <w:rPr>
          <w:rFonts w:ascii="仿宋" w:eastAsia="仿宋" w:hAnsi="仿宋" w:cs="仿宋" w:hint="eastAsia"/>
          <w:kern w:val="0"/>
          <w:sz w:val="24"/>
        </w:rPr>
        <w:t>学校规定的</w:t>
      </w:r>
      <w:r>
        <w:rPr>
          <w:rFonts w:ascii="仿宋" w:eastAsia="仿宋" w:hAnsi="仿宋" w:cs="仿宋" w:hint="eastAsia"/>
          <w:kern w:val="0"/>
          <w:sz w:val="24"/>
        </w:rPr>
        <w:t>基本修业年限。</w:t>
      </w:r>
    </w:p>
    <w:p w:rsidR="006272E8" w:rsidRDefault="00F14D2C" w:rsidP="00132D1F">
      <w:pPr>
        <w:pStyle w:val="a3"/>
        <w:spacing w:line="480" w:lineRule="exact"/>
        <w:ind w:firstLine="482"/>
        <w:rPr>
          <w:rFonts w:ascii="仿宋" w:eastAsia="仿宋" w:hAnsi="仿宋" w:cs="仿宋"/>
          <w:b/>
          <w:sz w:val="24"/>
        </w:rPr>
      </w:pPr>
      <w:r>
        <w:rPr>
          <w:rFonts w:ascii="仿宋" w:eastAsia="仿宋" w:hAnsi="仿宋" w:cs="仿宋" w:hint="eastAsia"/>
          <w:b/>
          <w:kern w:val="0"/>
          <w:sz w:val="24"/>
          <w:szCs w:val="24"/>
        </w:rPr>
        <w:t>四、评定办法</w:t>
      </w:r>
    </w:p>
    <w:p w:rsidR="001D7BAF" w:rsidRPr="001D7BAF" w:rsidRDefault="001D7BAF" w:rsidP="001D7BAF">
      <w:pPr>
        <w:spacing w:line="276" w:lineRule="auto"/>
        <w:ind w:firstLineChars="200" w:firstLine="480"/>
        <w:rPr>
          <w:rFonts w:ascii="仿宋" w:eastAsia="仿宋" w:hAnsi="仿宋"/>
          <w:color w:val="000000" w:themeColor="text1"/>
          <w:sz w:val="24"/>
        </w:rPr>
      </w:pPr>
      <w:r w:rsidRPr="001D7BAF">
        <w:rPr>
          <w:rFonts w:ascii="仿宋" w:eastAsia="仿宋" w:hAnsi="仿宋" w:hint="eastAsia"/>
          <w:color w:val="000000" w:themeColor="text1"/>
          <w:sz w:val="24"/>
        </w:rPr>
        <w:t>申请者应</w:t>
      </w:r>
      <w:r>
        <w:rPr>
          <w:rFonts w:ascii="仿宋" w:eastAsia="仿宋" w:hAnsi="仿宋" w:hint="eastAsia"/>
          <w:color w:val="000000" w:themeColor="text1"/>
          <w:sz w:val="24"/>
        </w:rPr>
        <w:t>满足以下基本条件方可申请：</w:t>
      </w:r>
      <w:r w:rsidRPr="001D7BAF">
        <w:rPr>
          <w:rFonts w:ascii="仿宋" w:eastAsia="仿宋" w:hAnsi="仿宋" w:hint="eastAsia"/>
          <w:color w:val="000000" w:themeColor="text1"/>
          <w:sz w:val="24"/>
        </w:rPr>
        <w:t>以第一作者在有CN国内统一刊号或ISSN国际标准刊号的学术刊物正式发表1篇以上(包括1篇)学术论文；或提供1项获得国家授权的职务发明专利，或获国家注册版权的计算机软件，或经市厅级以上奖励（或鉴定通过）的成果，或出版1部参编专著（每部执笔3万字以上）。在职务发明专利、计算机软件、鉴定或验收成果中，申请学位的研究生应为完成人员的前三位。</w:t>
      </w:r>
    </w:p>
    <w:p w:rsidR="001D7BAF" w:rsidRDefault="001D7BAF" w:rsidP="00132D1F">
      <w:pPr>
        <w:spacing w:line="276" w:lineRule="auto"/>
        <w:ind w:firstLineChars="200" w:firstLine="480"/>
        <w:rPr>
          <w:rFonts w:ascii="仿宋" w:eastAsia="仿宋" w:hAnsi="仿宋"/>
          <w:color w:val="000000" w:themeColor="text1"/>
          <w:sz w:val="24"/>
        </w:rPr>
      </w:pPr>
      <w:r>
        <w:rPr>
          <w:rFonts w:ascii="仿宋" w:eastAsia="仿宋" w:hAnsi="仿宋" w:cs="仿宋" w:hint="eastAsia"/>
          <w:kern w:val="0"/>
          <w:sz w:val="24"/>
        </w:rPr>
        <w:t>成绩构成</w:t>
      </w:r>
      <w:r w:rsidR="00132D1F">
        <w:rPr>
          <w:rFonts w:ascii="仿宋" w:eastAsia="仿宋" w:hAnsi="仿宋" w:cs="仿宋" w:hint="eastAsia"/>
          <w:kern w:val="0"/>
          <w:sz w:val="24"/>
        </w:rPr>
        <w:t>由“学术成果”加分和</w:t>
      </w:r>
      <w:r w:rsidR="00132D1F">
        <w:rPr>
          <w:rFonts w:ascii="仿宋" w:eastAsia="仿宋" w:hAnsi="仿宋" w:hint="eastAsia"/>
          <w:color w:val="000000" w:themeColor="text1"/>
          <w:sz w:val="24"/>
        </w:rPr>
        <w:t>“学术与科研活动”两项组成。“学术与科研活动”</w:t>
      </w:r>
      <w:r w:rsidR="00132D1F">
        <w:rPr>
          <w:rFonts w:ascii="仿宋" w:eastAsia="仿宋" w:hAnsi="仿宋"/>
          <w:color w:val="000000" w:themeColor="text1"/>
          <w:sz w:val="24"/>
        </w:rPr>
        <w:t>采用百分制，</w:t>
      </w:r>
      <w:r w:rsidR="00132D1F">
        <w:rPr>
          <w:rFonts w:ascii="仿宋" w:eastAsia="仿宋" w:hAnsi="仿宋" w:hint="eastAsia"/>
          <w:color w:val="000000" w:themeColor="text1"/>
          <w:sz w:val="24"/>
        </w:rPr>
        <w:t>“</w:t>
      </w:r>
      <w:r w:rsidR="00132D1F">
        <w:rPr>
          <w:rFonts w:ascii="仿宋" w:eastAsia="仿宋" w:hAnsi="仿宋"/>
          <w:color w:val="000000" w:themeColor="text1"/>
          <w:sz w:val="24"/>
        </w:rPr>
        <w:t>学术</w:t>
      </w:r>
      <w:r w:rsidR="00132D1F">
        <w:rPr>
          <w:rFonts w:ascii="仿宋" w:eastAsia="仿宋" w:hAnsi="仿宋" w:hint="eastAsia"/>
          <w:color w:val="000000" w:themeColor="text1"/>
          <w:sz w:val="24"/>
        </w:rPr>
        <w:t>成果”按照以下规定的</w:t>
      </w:r>
      <w:r w:rsidR="00132D1F">
        <w:rPr>
          <w:rFonts w:ascii="仿宋" w:eastAsia="仿宋" w:hAnsi="仿宋" w:hint="eastAsia"/>
          <w:sz w:val="24"/>
        </w:rPr>
        <w:t>学术成果计分办法计算</w:t>
      </w:r>
      <w:r w:rsidR="00132D1F">
        <w:rPr>
          <w:rFonts w:ascii="仿宋" w:eastAsia="仿宋" w:hAnsi="仿宋"/>
          <w:color w:val="000000" w:themeColor="text1"/>
          <w:sz w:val="24"/>
        </w:rPr>
        <w:t>得分</w:t>
      </w:r>
      <w:r w:rsidR="00132D1F">
        <w:rPr>
          <w:rFonts w:ascii="仿宋" w:eastAsia="仿宋" w:hAnsi="仿宋" w:hint="eastAsia"/>
          <w:color w:val="000000" w:themeColor="text1"/>
          <w:sz w:val="24"/>
        </w:rPr>
        <w:t>，其得分</w:t>
      </w:r>
      <w:r w:rsidR="00132D1F">
        <w:rPr>
          <w:rFonts w:ascii="仿宋" w:eastAsia="仿宋" w:hAnsi="仿宋"/>
          <w:color w:val="000000" w:themeColor="text1"/>
          <w:sz w:val="24"/>
        </w:rPr>
        <w:t>直接计入总成绩。</w:t>
      </w:r>
      <w:r w:rsidR="00E424C1" w:rsidRPr="00581BEE">
        <w:rPr>
          <w:rFonts w:ascii="仿宋" w:eastAsia="仿宋" w:hAnsi="仿宋" w:hint="eastAsia"/>
          <w:color w:val="000000" w:themeColor="text1"/>
          <w:sz w:val="24"/>
        </w:rPr>
        <w:t>已用于获得奖学金的学术成果不得重复使用，即学业奖学金、国家奖学金、社会奖学金所使用的学术成果互斥</w:t>
      </w:r>
      <w:r w:rsidR="00F14D2C" w:rsidRPr="00581BEE">
        <w:rPr>
          <w:rFonts w:ascii="仿宋" w:eastAsia="仿宋" w:hAnsi="仿宋" w:hint="eastAsia"/>
          <w:color w:val="000000" w:themeColor="text1"/>
          <w:sz w:val="24"/>
        </w:rPr>
        <w:t>。</w:t>
      </w:r>
    </w:p>
    <w:p w:rsidR="006272E8" w:rsidRPr="00581BEE" w:rsidRDefault="00F14D2C" w:rsidP="001D7BAF">
      <w:pPr>
        <w:spacing w:line="276" w:lineRule="auto"/>
        <w:ind w:firstLineChars="200" w:firstLine="480"/>
        <w:rPr>
          <w:rFonts w:ascii="仿宋" w:eastAsia="仿宋" w:hAnsi="仿宋"/>
          <w:color w:val="000000" w:themeColor="text1"/>
          <w:sz w:val="24"/>
        </w:rPr>
      </w:pPr>
      <w:r w:rsidRPr="00581BEE">
        <w:rPr>
          <w:rFonts w:ascii="仿宋" w:eastAsia="仿宋" w:hAnsi="仿宋" w:hint="eastAsia"/>
          <w:color w:val="000000" w:themeColor="text1"/>
          <w:sz w:val="24"/>
        </w:rPr>
        <w:t>规则如下：</w:t>
      </w:r>
    </w:p>
    <w:p w:rsidR="006272E8" w:rsidRPr="00132D1F" w:rsidRDefault="00132D1F" w:rsidP="00132D1F">
      <w:pPr>
        <w:widowControl/>
        <w:ind w:firstLineChars="200" w:firstLine="482"/>
        <w:jc w:val="left"/>
        <w:rPr>
          <w:rFonts w:ascii="仿宋" w:eastAsia="仿宋" w:hAnsi="仿宋" w:cs="仿宋"/>
          <w:b/>
          <w:kern w:val="0"/>
          <w:sz w:val="24"/>
        </w:rPr>
      </w:pPr>
      <w:r w:rsidRPr="00132D1F">
        <w:rPr>
          <w:rFonts w:ascii="仿宋" w:eastAsia="仿宋" w:hAnsi="仿宋" w:cs="仿宋" w:hint="eastAsia"/>
          <w:b/>
          <w:kern w:val="0"/>
          <w:sz w:val="24"/>
        </w:rPr>
        <w:t>1.学术成果</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学术成果包括论文、专利和软件著作权证书等，按以下方式认定：</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（1）SCI和EI论文必须提交已在线发表的全文。未见刊的论文可在学术与科研活动中给予评议。</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lastRenderedPageBreak/>
        <w:t>（2）有效的EI收录国际会议论文除了有上述的在线发表和收录证明外，同时要求研究生本人参加与收录国际会议论文相对应的国际会议，该国际会议应至少已连续举办5届，另外，审核时，如果学院学业奖学金评定工作领导小组认为该国际会议档次过低，也将不予认定。</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（3）专利和软件著作权必须取得授权证书。</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（4）</w:t>
      </w:r>
      <w:r w:rsidRPr="00132D1F">
        <w:rPr>
          <w:rFonts w:ascii="仿宋" w:eastAsia="仿宋" w:hAnsi="仿宋" w:cs="仿宋"/>
          <w:kern w:val="0"/>
          <w:sz w:val="24"/>
        </w:rPr>
        <w:t>学术成果作者第一单位</w:t>
      </w:r>
      <w:r w:rsidRPr="00132D1F">
        <w:rPr>
          <w:rFonts w:ascii="仿宋" w:eastAsia="仿宋" w:hAnsi="仿宋" w:cs="仿宋" w:hint="eastAsia"/>
          <w:kern w:val="0"/>
          <w:sz w:val="24"/>
        </w:rPr>
        <w:t>署名必须</w:t>
      </w:r>
      <w:r w:rsidRPr="00132D1F">
        <w:rPr>
          <w:rFonts w:ascii="仿宋" w:eastAsia="仿宋" w:hAnsi="仿宋" w:cs="仿宋"/>
          <w:kern w:val="0"/>
          <w:sz w:val="24"/>
        </w:rPr>
        <w:t>为中国海洋大学</w:t>
      </w:r>
      <w:r w:rsidRPr="00132D1F">
        <w:rPr>
          <w:rFonts w:ascii="仿宋" w:eastAsia="仿宋" w:hAnsi="仿宋" w:cs="仿宋" w:hint="eastAsia"/>
          <w:kern w:val="0"/>
          <w:sz w:val="24"/>
        </w:rPr>
        <w:t>。</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（5）除以下情况之外的特刊（special</w:t>
      </w:r>
      <w:r w:rsidRPr="00132D1F">
        <w:rPr>
          <w:rFonts w:ascii="仿宋" w:eastAsia="仿宋" w:hAnsi="仿宋" w:cs="仿宋"/>
          <w:kern w:val="0"/>
          <w:sz w:val="24"/>
        </w:rPr>
        <w:t xml:space="preserve"> issue</w:t>
      </w:r>
      <w:r w:rsidRPr="00132D1F">
        <w:rPr>
          <w:rFonts w:ascii="仿宋" w:eastAsia="仿宋" w:hAnsi="仿宋" w:cs="仿宋" w:hint="eastAsia"/>
          <w:kern w:val="0"/>
          <w:sz w:val="24"/>
        </w:rPr>
        <w:t>）、增刊（supplement</w:t>
      </w:r>
      <w:r w:rsidRPr="00132D1F">
        <w:rPr>
          <w:rFonts w:ascii="仿宋" w:eastAsia="仿宋" w:hAnsi="仿宋" w:cs="仿宋"/>
          <w:kern w:val="0"/>
          <w:sz w:val="24"/>
        </w:rPr>
        <w:t xml:space="preserve"> publication</w:t>
      </w:r>
      <w:r w:rsidRPr="00132D1F">
        <w:rPr>
          <w:rFonts w:ascii="仿宋" w:eastAsia="仿宋" w:hAnsi="仿宋" w:cs="仿宋" w:hint="eastAsia"/>
          <w:kern w:val="0"/>
          <w:sz w:val="24"/>
        </w:rPr>
        <w:t>）及</w:t>
      </w:r>
      <w:r w:rsidRPr="00132D1F">
        <w:rPr>
          <w:rFonts w:ascii="仿宋" w:eastAsia="仿宋" w:hAnsi="仿宋" w:cs="仿宋"/>
          <w:kern w:val="0"/>
          <w:sz w:val="24"/>
        </w:rPr>
        <w:t>专刊</w:t>
      </w:r>
      <w:r w:rsidRPr="00132D1F">
        <w:rPr>
          <w:rFonts w:ascii="仿宋" w:eastAsia="仿宋" w:hAnsi="仿宋" w:cs="仿宋" w:hint="eastAsia"/>
          <w:kern w:val="0"/>
          <w:sz w:val="24"/>
        </w:rPr>
        <w:t>不予认定：</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kern w:val="0"/>
          <w:sz w:val="24"/>
        </w:rPr>
        <w:t>①SCI</w:t>
      </w:r>
      <w:r w:rsidRPr="00132D1F">
        <w:rPr>
          <w:rFonts w:ascii="仿宋" w:eastAsia="仿宋" w:hAnsi="仿宋" w:cs="仿宋" w:hint="eastAsia"/>
          <w:kern w:val="0"/>
          <w:sz w:val="24"/>
        </w:rPr>
        <w:t>或EI收录</w:t>
      </w:r>
      <w:r w:rsidRPr="00132D1F">
        <w:rPr>
          <w:rFonts w:ascii="仿宋" w:eastAsia="仿宋" w:hAnsi="仿宋" w:cs="仿宋"/>
          <w:kern w:val="0"/>
          <w:sz w:val="24"/>
        </w:rPr>
        <w:t>的</w:t>
      </w:r>
      <w:r w:rsidRPr="00132D1F">
        <w:rPr>
          <w:rFonts w:ascii="仿宋" w:eastAsia="仿宋" w:hAnsi="仿宋" w:cs="仿宋" w:hint="eastAsia"/>
          <w:kern w:val="0"/>
          <w:sz w:val="24"/>
        </w:rPr>
        <w:t>国际正式出版刊物；</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kern w:val="0"/>
          <w:sz w:val="24"/>
        </w:rPr>
        <w:t>②SCI</w:t>
      </w:r>
      <w:r w:rsidRPr="00132D1F">
        <w:rPr>
          <w:rFonts w:ascii="仿宋" w:eastAsia="仿宋" w:hAnsi="仿宋" w:cs="仿宋" w:hint="eastAsia"/>
          <w:kern w:val="0"/>
          <w:sz w:val="24"/>
        </w:rPr>
        <w:t>或EI收录</w:t>
      </w:r>
      <w:r w:rsidRPr="00132D1F">
        <w:rPr>
          <w:rFonts w:ascii="仿宋" w:eastAsia="仿宋" w:hAnsi="仿宋" w:cs="仿宋"/>
          <w:kern w:val="0"/>
          <w:sz w:val="24"/>
        </w:rPr>
        <w:t>的</w:t>
      </w:r>
      <w:r w:rsidRPr="00132D1F">
        <w:rPr>
          <w:rFonts w:ascii="仿宋" w:eastAsia="仿宋" w:hAnsi="仿宋" w:cs="仿宋" w:hint="eastAsia"/>
          <w:kern w:val="0"/>
          <w:sz w:val="24"/>
        </w:rPr>
        <w:t>有</w:t>
      </w:r>
      <w:r w:rsidRPr="00132D1F">
        <w:rPr>
          <w:rFonts w:ascii="仿宋" w:eastAsia="仿宋" w:hAnsi="仿宋" w:cs="仿宋"/>
          <w:kern w:val="0"/>
          <w:sz w:val="24"/>
        </w:rPr>
        <w:t>正常卷期的国内重要核心学术期刊的专刊。</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w:t>
      </w:r>
      <w:r w:rsidRPr="00132D1F">
        <w:rPr>
          <w:rFonts w:ascii="仿宋" w:eastAsia="仿宋" w:hAnsi="仿宋" w:cs="仿宋"/>
          <w:kern w:val="0"/>
          <w:sz w:val="24"/>
        </w:rPr>
        <w:t>6</w:t>
      </w:r>
      <w:r w:rsidRPr="00132D1F">
        <w:rPr>
          <w:rFonts w:ascii="仿宋" w:eastAsia="仿宋" w:hAnsi="仿宋" w:cs="仿宋" w:hint="eastAsia"/>
          <w:kern w:val="0"/>
          <w:sz w:val="24"/>
        </w:rPr>
        <w:t>）其他未计入学术成果得分的个人贡献在学术和科研活动中表述。</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学术</w:t>
      </w:r>
      <w:r w:rsidRPr="00132D1F">
        <w:rPr>
          <w:rFonts w:ascii="仿宋" w:eastAsia="仿宋" w:hAnsi="仿宋" w:cs="仿宋"/>
          <w:kern w:val="0"/>
          <w:sz w:val="24"/>
        </w:rPr>
        <w:t>成果</w:t>
      </w:r>
      <w:r w:rsidRPr="00132D1F">
        <w:rPr>
          <w:rFonts w:ascii="仿宋" w:eastAsia="仿宋" w:hAnsi="仿宋" w:cs="仿宋" w:hint="eastAsia"/>
          <w:kern w:val="0"/>
          <w:sz w:val="24"/>
        </w:rPr>
        <w:t>必须是研究生作为第一完成人（论文为第一作者，专利为第一完成人，下同），非论文第一作者或专利第一完成人的学术成果归入学术与科研活动评价部分给予评议。</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学术成果按以下方式加分：</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1）学校认可的中文核心期刊论文、国际会议（外文）论文集论文加2分；（2）EI论文加3分；（3）国内SCI论文加3分；（4））国外SCI论文加4分；（5）国外有正常卷期的SCI收录论文加6分；（6）发表在TOP级刊物论文加10分。</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（7）专利和软件著作权登记：发明专利加4分；实用新型专利加2分；软件著作权登记加2分。</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说明：学术成果得分</w:t>
      </w:r>
      <w:r w:rsidRPr="00132D1F">
        <w:rPr>
          <w:rFonts w:ascii="仿宋" w:eastAsia="仿宋" w:hAnsi="仿宋" w:cs="仿宋"/>
          <w:kern w:val="0"/>
          <w:sz w:val="24"/>
        </w:rPr>
        <w:t>为</w:t>
      </w:r>
      <w:r w:rsidRPr="00132D1F">
        <w:rPr>
          <w:rFonts w:ascii="仿宋" w:eastAsia="仿宋" w:hAnsi="仿宋" w:cs="仿宋" w:hint="eastAsia"/>
          <w:kern w:val="0"/>
          <w:sz w:val="24"/>
        </w:rPr>
        <w:t>上述七项分值直接求和后计入总成绩，不设</w:t>
      </w:r>
      <w:r w:rsidRPr="00132D1F">
        <w:rPr>
          <w:rFonts w:ascii="仿宋" w:eastAsia="仿宋" w:hAnsi="仿宋" w:cs="仿宋"/>
          <w:kern w:val="0"/>
          <w:sz w:val="24"/>
        </w:rPr>
        <w:t>上限</w:t>
      </w:r>
      <w:r w:rsidRPr="00132D1F">
        <w:rPr>
          <w:rFonts w:ascii="仿宋" w:eastAsia="仿宋" w:hAnsi="仿宋" w:cs="仿宋" w:hint="eastAsia"/>
          <w:kern w:val="0"/>
          <w:sz w:val="24"/>
        </w:rPr>
        <w:t>。</w:t>
      </w:r>
    </w:p>
    <w:p w:rsidR="00132D1F" w:rsidRPr="00132D1F" w:rsidRDefault="00132D1F" w:rsidP="00132D1F">
      <w:pPr>
        <w:widowControl/>
        <w:ind w:firstLineChars="200" w:firstLine="482"/>
        <w:jc w:val="left"/>
        <w:rPr>
          <w:rFonts w:ascii="仿宋" w:eastAsia="仿宋" w:hAnsi="仿宋" w:cs="仿宋"/>
          <w:b/>
          <w:kern w:val="0"/>
          <w:sz w:val="24"/>
        </w:rPr>
      </w:pPr>
      <w:r w:rsidRPr="00132D1F">
        <w:rPr>
          <w:rFonts w:ascii="仿宋" w:eastAsia="仿宋" w:hAnsi="仿宋" w:cs="仿宋" w:hint="eastAsia"/>
          <w:b/>
          <w:kern w:val="0"/>
          <w:sz w:val="24"/>
        </w:rPr>
        <w:t>2.学术与科研活动</w:t>
      </w:r>
    </w:p>
    <w:p w:rsidR="006272E8"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学院按评定组分别成立学术与科研活动评议小组，评议小组由学院学术分委员会成员或学术分委员会指定的评审专家组成。评议采用学生现场陈述答辩的形式，根据学生组织学术活动（如学术讲坛、论坛、学术沙龙等）或参加学术会议、学术报告、野外调查、分析测试、国内外学术交流，发表的学术论文和著作，参加省级级以上科技竞赛等反映学生科研能力和水平，由评议小组评分，去掉一个最低分和一个最高分后取其平均值，确定每名学生实得分数。</w:t>
      </w:r>
    </w:p>
    <w:p w:rsidR="006272E8" w:rsidRDefault="00F14D2C">
      <w:pPr>
        <w:widowControl/>
        <w:ind w:firstLineChars="200" w:firstLine="482"/>
        <w:jc w:val="left"/>
        <w:rPr>
          <w:rFonts w:ascii="仿宋" w:eastAsia="仿宋" w:hAnsi="仿宋" w:cs="仿宋"/>
          <w:b/>
          <w:kern w:val="0"/>
          <w:sz w:val="24"/>
        </w:rPr>
      </w:pPr>
      <w:r>
        <w:rPr>
          <w:rFonts w:ascii="仿宋" w:eastAsia="仿宋" w:hAnsi="仿宋" w:cs="仿宋" w:hint="eastAsia"/>
          <w:b/>
          <w:kern w:val="0"/>
          <w:sz w:val="24"/>
        </w:rPr>
        <w:t>五、监督和复议</w:t>
      </w:r>
    </w:p>
    <w:p w:rsidR="006272E8" w:rsidRDefault="00F14D2C">
      <w:pPr>
        <w:ind w:firstLineChars="200" w:firstLine="480"/>
        <w:rPr>
          <w:rFonts w:ascii="仿宋" w:eastAsia="仿宋" w:hAnsi="仿宋" w:cs="仿宋"/>
          <w:kern w:val="0"/>
          <w:sz w:val="24"/>
        </w:rPr>
      </w:pPr>
      <w:r>
        <w:rPr>
          <w:rFonts w:ascii="仿宋" w:eastAsia="仿宋" w:hAnsi="仿宋" w:cs="仿宋" w:hint="eastAsia"/>
          <w:kern w:val="0"/>
          <w:sz w:val="24"/>
        </w:rPr>
        <w:t>1、学院经评选确立奖励名单后提交学校奖助委员会审定前，在学院网站进行不少于3个工作日的公示。</w:t>
      </w:r>
    </w:p>
    <w:p w:rsidR="006272E8" w:rsidRDefault="00F14D2C">
      <w:pPr>
        <w:ind w:firstLineChars="200" w:firstLine="480"/>
      </w:pPr>
      <w:r>
        <w:rPr>
          <w:rFonts w:ascii="仿宋" w:eastAsia="仿宋" w:hAnsi="仿宋" w:cs="仿宋" w:hint="eastAsia"/>
          <w:kern w:val="0"/>
          <w:sz w:val="24"/>
        </w:rPr>
        <w:t>2、研究生对评选结果有异议的，可在学院（中心）公示期内以书面形式向本单位奖助工作小组提出异议，奖助工作小组将及时研究并在5个工作日内予以答复。</w:t>
      </w:r>
    </w:p>
    <w:p w:rsidR="006272E8" w:rsidRDefault="00F14D2C">
      <w:pPr>
        <w:ind w:firstLineChars="200" w:firstLine="480"/>
      </w:pPr>
      <w:r>
        <w:rPr>
          <w:rFonts w:ascii="仿宋" w:eastAsia="仿宋" w:hAnsi="仿宋" w:cs="仿宋" w:hint="eastAsia"/>
          <w:kern w:val="0"/>
          <w:sz w:val="24"/>
        </w:rPr>
        <w:t>3、评定结束后，发现研究生有弄虚作假、违反学术诚信的行为，一经查实，取消该生在校期间奖学金评定资格，收回该生已获得的奖学金，并根据《中国海洋大学学生违纪处分规定（修订）》（海大学字〔2017〕47号）进行处理。</w:t>
      </w:r>
    </w:p>
    <w:p w:rsidR="006272E8" w:rsidRDefault="00132D1F">
      <w:r>
        <w:rPr>
          <w:rFonts w:hint="eastAsia"/>
        </w:rPr>
        <w:t xml:space="preserve"> </w:t>
      </w:r>
    </w:p>
    <w:p w:rsidR="00132D1F" w:rsidRDefault="00132D1F" w:rsidP="00581BEE">
      <w:pPr>
        <w:ind w:firstLineChars="200" w:firstLine="420"/>
        <w:jc w:val="right"/>
      </w:pPr>
      <w:r>
        <w:rPr>
          <w:rFonts w:hint="eastAsia"/>
        </w:rPr>
        <w:t>海洋地球科学学院</w:t>
      </w:r>
    </w:p>
    <w:p w:rsidR="00132D1F" w:rsidRDefault="00132D1F" w:rsidP="00581BEE">
      <w:pPr>
        <w:ind w:firstLineChars="200" w:firstLine="420"/>
        <w:jc w:val="right"/>
      </w:pPr>
      <w:r>
        <w:rPr>
          <w:rFonts w:hint="eastAsia"/>
        </w:rPr>
        <w:t>2018</w:t>
      </w:r>
      <w:r>
        <w:rPr>
          <w:rFonts w:hint="eastAsia"/>
        </w:rPr>
        <w:t>年</w:t>
      </w:r>
      <w:r>
        <w:rPr>
          <w:rFonts w:hint="eastAsia"/>
        </w:rPr>
        <w:t>12</w:t>
      </w:r>
      <w:r>
        <w:rPr>
          <w:rFonts w:hint="eastAsia"/>
        </w:rPr>
        <w:t>月</w:t>
      </w:r>
    </w:p>
    <w:sectPr w:rsidR="00132D1F" w:rsidSect="006272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2F6" w:rsidRDefault="00F842F6" w:rsidP="00132D1F">
      <w:r>
        <w:separator/>
      </w:r>
    </w:p>
  </w:endnote>
  <w:endnote w:type="continuationSeparator" w:id="0">
    <w:p w:rsidR="00F842F6" w:rsidRDefault="00F842F6" w:rsidP="00132D1F">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00"/>
    <w:family w:val="roman"/>
    <w:pitch w:val="variable"/>
    <w:sig w:usb0="E0002AFF" w:usb1="C0007841" w:usb2="00000009" w:usb3="00000000" w:csb0="000001FF" w:csb1="00000000"/>
  </w:font>
  <w:font w:name="宋体">
    <w:altName w:val="..ì."/>
    <w:panose1 w:val="02010600030101010101"/>
    <w:charset w:val="86"/>
    <w:family w:val="auto"/>
    <w:pitch w:val="variable"/>
    <w:sig w:usb0="00000003" w:usb1="288F0000" w:usb2="00000016" w:usb3="00000000" w:csb0="00040001" w:csb1="00000000"/>
  </w:font>
  <w:font w:name="仿宋_GB2312">
    <w:altName w:val="Lingoes Unicode"/>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2F6" w:rsidRDefault="00F842F6" w:rsidP="00132D1F">
      <w:r>
        <w:separator/>
      </w:r>
    </w:p>
  </w:footnote>
  <w:footnote w:type="continuationSeparator" w:id="0">
    <w:p w:rsidR="00F842F6" w:rsidRDefault="00F842F6" w:rsidP="00132D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A82E4"/>
    <w:multiLevelType w:val="singleLevel"/>
    <w:tmpl w:val="0E0A82E4"/>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272E8"/>
    <w:rsid w:val="00132D1F"/>
    <w:rsid w:val="001D7BAF"/>
    <w:rsid w:val="00213232"/>
    <w:rsid w:val="00391349"/>
    <w:rsid w:val="00392C75"/>
    <w:rsid w:val="0043773A"/>
    <w:rsid w:val="00452622"/>
    <w:rsid w:val="005748B7"/>
    <w:rsid w:val="00581BEE"/>
    <w:rsid w:val="006025A1"/>
    <w:rsid w:val="006272E8"/>
    <w:rsid w:val="00682E15"/>
    <w:rsid w:val="006C14EA"/>
    <w:rsid w:val="00702F3D"/>
    <w:rsid w:val="0078408A"/>
    <w:rsid w:val="009E40E7"/>
    <w:rsid w:val="00A86607"/>
    <w:rsid w:val="00A87104"/>
    <w:rsid w:val="00AC5CE8"/>
    <w:rsid w:val="00CD6880"/>
    <w:rsid w:val="00CE5061"/>
    <w:rsid w:val="00D81542"/>
    <w:rsid w:val="00DA507B"/>
    <w:rsid w:val="00E424C1"/>
    <w:rsid w:val="00F14D2C"/>
    <w:rsid w:val="00F842F6"/>
    <w:rsid w:val="00F87A59"/>
    <w:rsid w:val="011859DD"/>
    <w:rsid w:val="04537F94"/>
    <w:rsid w:val="0AA8274F"/>
    <w:rsid w:val="0EA631FE"/>
    <w:rsid w:val="0F585B60"/>
    <w:rsid w:val="14FF6E45"/>
    <w:rsid w:val="18A63625"/>
    <w:rsid w:val="1F4D5579"/>
    <w:rsid w:val="22116DA8"/>
    <w:rsid w:val="23041F0B"/>
    <w:rsid w:val="27471930"/>
    <w:rsid w:val="2C991D89"/>
    <w:rsid w:val="2D935CD6"/>
    <w:rsid w:val="38A67031"/>
    <w:rsid w:val="39C60FB8"/>
    <w:rsid w:val="3AF6049B"/>
    <w:rsid w:val="3B684DE4"/>
    <w:rsid w:val="3C435C79"/>
    <w:rsid w:val="46BB66F2"/>
    <w:rsid w:val="46CB11AB"/>
    <w:rsid w:val="496552E9"/>
    <w:rsid w:val="505740CF"/>
    <w:rsid w:val="51AA3F92"/>
    <w:rsid w:val="54B86847"/>
    <w:rsid w:val="56A45AF6"/>
    <w:rsid w:val="57276E18"/>
    <w:rsid w:val="57CA3835"/>
    <w:rsid w:val="5BCC7CB7"/>
    <w:rsid w:val="5DD32C16"/>
    <w:rsid w:val="61DA4ED9"/>
    <w:rsid w:val="66CA4344"/>
    <w:rsid w:val="6BD05E23"/>
    <w:rsid w:val="6CE765FA"/>
    <w:rsid w:val="74967F7D"/>
    <w:rsid w:val="75F17BA4"/>
    <w:rsid w:val="772B740C"/>
    <w:rsid w:val="7CDA7B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72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正文"/>
    <w:basedOn w:val="a"/>
    <w:qFormat/>
    <w:rsid w:val="006272E8"/>
    <w:pPr>
      <w:widowControl/>
      <w:spacing w:line="600" w:lineRule="exact"/>
      <w:ind w:firstLineChars="200" w:firstLine="634"/>
    </w:pPr>
    <w:rPr>
      <w:rFonts w:eastAsia="仿宋_GB2312"/>
      <w:bCs/>
      <w:sz w:val="32"/>
      <w:szCs w:val="32"/>
    </w:rPr>
  </w:style>
  <w:style w:type="paragraph" w:styleId="a4">
    <w:name w:val="header"/>
    <w:basedOn w:val="a"/>
    <w:link w:val="Char"/>
    <w:rsid w:val="00132D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132D1F"/>
    <w:rPr>
      <w:kern w:val="2"/>
      <w:sz w:val="18"/>
      <w:szCs w:val="18"/>
    </w:rPr>
  </w:style>
  <w:style w:type="paragraph" w:styleId="a5">
    <w:name w:val="footer"/>
    <w:basedOn w:val="a"/>
    <w:link w:val="Char0"/>
    <w:rsid w:val="00132D1F"/>
    <w:pPr>
      <w:tabs>
        <w:tab w:val="center" w:pos="4153"/>
        <w:tab w:val="right" w:pos="8306"/>
      </w:tabs>
      <w:snapToGrid w:val="0"/>
      <w:jc w:val="left"/>
    </w:pPr>
    <w:rPr>
      <w:sz w:val="18"/>
      <w:szCs w:val="18"/>
    </w:rPr>
  </w:style>
  <w:style w:type="character" w:customStyle="1" w:styleId="Char0">
    <w:name w:val="页脚 Char"/>
    <w:basedOn w:val="a0"/>
    <w:link w:val="a5"/>
    <w:rsid w:val="00132D1F"/>
    <w:rPr>
      <w:kern w:val="2"/>
      <w:sz w:val="18"/>
      <w:szCs w:val="18"/>
    </w:rPr>
  </w:style>
  <w:style w:type="paragraph" w:styleId="a6">
    <w:name w:val="Balloon Text"/>
    <w:basedOn w:val="a"/>
    <w:link w:val="Char1"/>
    <w:rsid w:val="00702F3D"/>
    <w:rPr>
      <w:sz w:val="18"/>
      <w:szCs w:val="18"/>
    </w:rPr>
  </w:style>
  <w:style w:type="character" w:customStyle="1" w:styleId="Char1">
    <w:name w:val="批注框文本 Char"/>
    <w:basedOn w:val="a0"/>
    <w:link w:val="a6"/>
    <w:rsid w:val="00702F3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2</Pages>
  <Words>300</Words>
  <Characters>1715</Characters>
  <Application>Microsoft Office Word</Application>
  <DocSecurity>0</DocSecurity>
  <Lines>14</Lines>
  <Paragraphs>4</Paragraphs>
  <ScaleCrop>false</ScaleCrop>
  <Company/>
  <LinksUpToDate>false</LinksUpToDate>
  <CharactersWithSpaces>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cmn</dc:creator>
  <cp:lastModifiedBy>Administrator</cp:lastModifiedBy>
  <cp:revision>11</cp:revision>
  <dcterms:created xsi:type="dcterms:W3CDTF">2014-10-29T12:08:00Z</dcterms:created>
  <dcterms:modified xsi:type="dcterms:W3CDTF">2018-12-19T07:42:00Z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