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65" w:rsidRPr="000A58B6" w:rsidRDefault="00E71965" w:rsidP="00E71965">
      <w:pPr>
        <w:rPr>
          <w:sz w:val="24"/>
          <w:szCs w:val="24"/>
        </w:rPr>
      </w:pPr>
      <w:r w:rsidRPr="000A58B6">
        <w:rPr>
          <w:rFonts w:hint="eastAsia"/>
          <w:sz w:val="24"/>
          <w:szCs w:val="24"/>
        </w:rPr>
        <w:t>附表1</w:t>
      </w:r>
      <w:r>
        <w:rPr>
          <w:sz w:val="24"/>
          <w:szCs w:val="24"/>
        </w:rPr>
        <w:t xml:space="preserve">                                           </w:t>
      </w:r>
      <w:r w:rsidRPr="000A58B6">
        <w:rPr>
          <w:rFonts w:hint="eastAsia"/>
          <w:sz w:val="24"/>
          <w:szCs w:val="24"/>
        </w:rPr>
        <w:t>中国海洋大学海洋监测与检测中心</w:t>
      </w:r>
    </w:p>
    <w:p w:rsidR="00E71965" w:rsidRDefault="00E71965" w:rsidP="00B11187">
      <w:pPr>
        <w:spacing w:line="360" w:lineRule="exact"/>
        <w:ind w:firstLineChars="2000" w:firstLine="6000"/>
        <w:jc w:val="left"/>
        <w:rPr>
          <w:sz w:val="30"/>
          <w:szCs w:val="30"/>
        </w:rPr>
      </w:pPr>
      <w:r w:rsidRPr="000A58B6">
        <w:rPr>
          <w:rFonts w:hint="eastAsia"/>
          <w:sz w:val="30"/>
          <w:szCs w:val="30"/>
        </w:rPr>
        <w:t>监/</w:t>
      </w:r>
      <w:r w:rsidRPr="000A58B6">
        <w:rPr>
          <w:sz w:val="30"/>
          <w:szCs w:val="30"/>
        </w:rPr>
        <w:t>检测报告</w:t>
      </w:r>
      <w:r w:rsidR="00B11187">
        <w:rPr>
          <w:rFonts w:hint="eastAsia"/>
          <w:sz w:val="30"/>
          <w:szCs w:val="30"/>
        </w:rPr>
        <w:t>符合性审</w:t>
      </w:r>
      <w:r w:rsidR="00FA0868">
        <w:rPr>
          <w:rFonts w:hint="eastAsia"/>
          <w:sz w:val="30"/>
          <w:szCs w:val="30"/>
        </w:rPr>
        <w:t>核</w:t>
      </w:r>
      <w:r w:rsidRPr="000A58B6">
        <w:rPr>
          <w:sz w:val="30"/>
          <w:szCs w:val="30"/>
        </w:rPr>
        <w:t>表</w:t>
      </w:r>
    </w:p>
    <w:p w:rsidR="00E71965" w:rsidRPr="000A58B6" w:rsidRDefault="00E71965" w:rsidP="00E71965">
      <w:pPr>
        <w:spacing w:line="360" w:lineRule="exact"/>
        <w:jc w:val="left"/>
        <w:rPr>
          <w:sz w:val="28"/>
          <w:szCs w:val="28"/>
        </w:rPr>
      </w:pPr>
      <w:r w:rsidRPr="000A58B6">
        <w:rPr>
          <w:rFonts w:hint="eastAsia"/>
          <w:sz w:val="24"/>
          <w:szCs w:val="24"/>
        </w:rPr>
        <w:t>报告编号：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</w:t>
      </w:r>
      <w:r w:rsidRPr="000A58B6">
        <w:rPr>
          <w:rFonts w:ascii="宋体" w:hAnsi="宋体" w:hint="eastAsia"/>
          <w:bCs/>
          <w:color w:val="000000"/>
          <w:sz w:val="24"/>
          <w:u w:val="single"/>
        </w:rPr>
        <w:t>编号：</w:t>
      </w:r>
      <w:r w:rsidRPr="000A58B6">
        <w:rPr>
          <w:rFonts w:ascii="宋体" w:hAnsi="宋体" w:hint="eastAsia"/>
          <w:bCs/>
          <w:color w:val="000000"/>
          <w:sz w:val="24"/>
          <w:u w:val="single"/>
        </w:rPr>
        <w:t>Q/HDJC229</w:t>
      </w:r>
      <w:r w:rsidRPr="000A58B6">
        <w:rPr>
          <w:rFonts w:ascii="宋体" w:hAnsi="宋体"/>
          <w:bCs/>
          <w:color w:val="000000"/>
          <w:sz w:val="24"/>
          <w:u w:val="single"/>
        </w:rPr>
        <w:t>A</w:t>
      </w:r>
    </w:p>
    <w:tbl>
      <w:tblPr>
        <w:tblStyle w:val="1"/>
        <w:tblW w:w="14459" w:type="dxa"/>
        <w:tblInd w:w="-289" w:type="dxa"/>
        <w:tblLook w:val="04A0" w:firstRow="1" w:lastRow="0" w:firstColumn="1" w:lastColumn="0" w:noHBand="0" w:noVBand="1"/>
      </w:tblPr>
      <w:tblGrid>
        <w:gridCol w:w="568"/>
        <w:gridCol w:w="1283"/>
        <w:gridCol w:w="1143"/>
        <w:gridCol w:w="2252"/>
        <w:gridCol w:w="1291"/>
        <w:gridCol w:w="1449"/>
        <w:gridCol w:w="1577"/>
        <w:gridCol w:w="1352"/>
        <w:gridCol w:w="1164"/>
        <w:gridCol w:w="1066"/>
        <w:gridCol w:w="1314"/>
      </w:tblGrid>
      <w:tr w:rsidR="00F045F0" w:rsidRPr="000A58B6" w:rsidTr="00306977">
        <w:tc>
          <w:tcPr>
            <w:tcW w:w="568" w:type="dxa"/>
          </w:tcPr>
          <w:p w:rsidR="00F045F0" w:rsidRPr="000A58B6" w:rsidRDefault="00F045F0" w:rsidP="00802A5A">
            <w:pPr>
              <w:rPr>
                <w:szCs w:val="24"/>
              </w:rPr>
            </w:pPr>
            <w:r w:rsidRPr="000A58B6">
              <w:rPr>
                <w:szCs w:val="24"/>
              </w:rPr>
              <w:t>序号</w:t>
            </w:r>
          </w:p>
        </w:tc>
        <w:tc>
          <w:tcPr>
            <w:tcW w:w="1283" w:type="dxa"/>
          </w:tcPr>
          <w:p w:rsidR="00F045F0" w:rsidRPr="000A58B6" w:rsidRDefault="00F045F0" w:rsidP="00F045F0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58B6">
              <w:rPr>
                <w:rFonts w:hint="eastAsia"/>
                <w:sz w:val="24"/>
                <w:szCs w:val="24"/>
              </w:rPr>
              <w:t>检测</w:t>
            </w:r>
            <w:r w:rsidRPr="000A58B6">
              <w:rPr>
                <w:sz w:val="24"/>
                <w:szCs w:val="24"/>
              </w:rPr>
              <w:t>大类</w:t>
            </w:r>
          </w:p>
        </w:tc>
        <w:tc>
          <w:tcPr>
            <w:tcW w:w="1143" w:type="dxa"/>
          </w:tcPr>
          <w:p w:rsidR="00F045F0" w:rsidRPr="000A58B6" w:rsidRDefault="00F045F0" w:rsidP="00F045F0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58B6">
              <w:rPr>
                <w:sz w:val="24"/>
                <w:szCs w:val="24"/>
              </w:rPr>
              <w:t>测试项目</w:t>
            </w:r>
          </w:p>
        </w:tc>
        <w:tc>
          <w:tcPr>
            <w:tcW w:w="2252" w:type="dxa"/>
          </w:tcPr>
          <w:p w:rsidR="00F045F0" w:rsidRDefault="00F045F0" w:rsidP="00802A5A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 w:rsidRPr="000A58B6">
              <w:rPr>
                <w:rFonts w:hint="eastAsia"/>
                <w:sz w:val="24"/>
                <w:szCs w:val="24"/>
              </w:rPr>
              <w:t>采用</w:t>
            </w:r>
            <w:r w:rsidRPr="000A58B6">
              <w:rPr>
                <w:sz w:val="24"/>
                <w:szCs w:val="24"/>
              </w:rPr>
              <w:t>标准</w:t>
            </w:r>
          </w:p>
          <w:p w:rsidR="00F045F0" w:rsidRPr="000A58B6" w:rsidRDefault="00F045F0" w:rsidP="00802A5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（到条款号）</w:t>
            </w:r>
          </w:p>
        </w:tc>
        <w:tc>
          <w:tcPr>
            <w:tcW w:w="1291" w:type="dxa"/>
          </w:tcPr>
          <w:p w:rsidR="00F045F0" w:rsidRPr="000A58B6" w:rsidRDefault="00F045F0" w:rsidP="0080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检测方法</w:t>
            </w:r>
          </w:p>
        </w:tc>
        <w:tc>
          <w:tcPr>
            <w:tcW w:w="1449" w:type="dxa"/>
          </w:tcPr>
          <w:p w:rsidR="00F045F0" w:rsidRPr="000A58B6" w:rsidRDefault="00F045F0" w:rsidP="00802A5A">
            <w:pPr>
              <w:rPr>
                <w:sz w:val="24"/>
                <w:szCs w:val="24"/>
              </w:rPr>
            </w:pPr>
            <w:r w:rsidRPr="000A58B6">
              <w:rPr>
                <w:sz w:val="24"/>
                <w:szCs w:val="24"/>
              </w:rPr>
              <w:t>设备</w:t>
            </w:r>
            <w:r w:rsidRPr="000A58B6"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型</w:t>
            </w:r>
            <w:r w:rsidRPr="000A58B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77" w:type="dxa"/>
          </w:tcPr>
          <w:p w:rsidR="00F045F0" w:rsidRDefault="00F045F0" w:rsidP="00802A5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标准物质</w:t>
            </w:r>
          </w:p>
          <w:p w:rsidR="00F045F0" w:rsidRPr="000A58B6" w:rsidRDefault="00F045F0" w:rsidP="00802A5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 w:rsidRPr="000A58B6">
              <w:rPr>
                <w:sz w:val="24"/>
                <w:szCs w:val="24"/>
              </w:rPr>
              <w:t>编号</w:t>
            </w:r>
          </w:p>
        </w:tc>
        <w:tc>
          <w:tcPr>
            <w:tcW w:w="1352" w:type="dxa"/>
          </w:tcPr>
          <w:p w:rsidR="00F045F0" w:rsidRDefault="00F045F0" w:rsidP="00802A5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标准物质</w:t>
            </w:r>
          </w:p>
          <w:p w:rsidR="00F045F0" w:rsidRPr="000A58B6" w:rsidRDefault="00F045F0" w:rsidP="00802A5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  <w:r w:rsidR="00B11187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164" w:type="dxa"/>
          </w:tcPr>
          <w:p w:rsidR="00F045F0" w:rsidRPr="000A58B6" w:rsidRDefault="00F045F0" w:rsidP="00802A5A">
            <w:pPr>
              <w:rPr>
                <w:sz w:val="24"/>
                <w:szCs w:val="24"/>
              </w:rPr>
            </w:pPr>
            <w:r w:rsidRPr="000A58B6">
              <w:rPr>
                <w:sz w:val="24"/>
                <w:szCs w:val="24"/>
              </w:rPr>
              <w:t>检测人</w:t>
            </w:r>
          </w:p>
        </w:tc>
        <w:tc>
          <w:tcPr>
            <w:tcW w:w="1066" w:type="dxa"/>
          </w:tcPr>
          <w:p w:rsidR="00F045F0" w:rsidRPr="000A58B6" w:rsidRDefault="00B821F7" w:rsidP="0080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  <w:r w:rsidR="00F045F0">
              <w:rPr>
                <w:rFonts w:hint="eastAsia"/>
                <w:sz w:val="24"/>
                <w:szCs w:val="24"/>
              </w:rPr>
              <w:t>核人</w:t>
            </w:r>
          </w:p>
        </w:tc>
        <w:tc>
          <w:tcPr>
            <w:tcW w:w="1314" w:type="dxa"/>
          </w:tcPr>
          <w:p w:rsidR="00F045F0" w:rsidRPr="000A58B6" w:rsidRDefault="00F045F0" w:rsidP="00F045F0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A58B6">
              <w:rPr>
                <w:rFonts w:hint="eastAsia"/>
                <w:sz w:val="24"/>
                <w:szCs w:val="24"/>
              </w:rPr>
              <w:t>人员</w:t>
            </w:r>
            <w:r w:rsidRPr="000A58B6">
              <w:rPr>
                <w:sz w:val="24"/>
                <w:szCs w:val="24"/>
              </w:rPr>
              <w:t>证书编号</w:t>
            </w:r>
          </w:p>
        </w:tc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>
            <w:r w:rsidRPr="000A58B6">
              <w:rPr>
                <w:rFonts w:hint="eastAsia"/>
              </w:rPr>
              <w:t>1</w:t>
            </w:r>
          </w:p>
        </w:tc>
        <w:tc>
          <w:tcPr>
            <w:tcW w:w="1283" w:type="dxa"/>
          </w:tcPr>
          <w:p w:rsidR="00F045F0" w:rsidRPr="000A58B6" w:rsidRDefault="00F045F0" w:rsidP="00802A5A">
            <w:r w:rsidRPr="000A58B6">
              <w:t>水质</w:t>
            </w:r>
          </w:p>
        </w:tc>
        <w:tc>
          <w:tcPr>
            <w:tcW w:w="1143" w:type="dxa"/>
          </w:tcPr>
          <w:p w:rsidR="00F045F0" w:rsidRPr="000A58B6" w:rsidRDefault="00F045F0" w:rsidP="00802A5A">
            <w:r w:rsidRPr="000A58B6">
              <w:t>铅</w:t>
            </w:r>
          </w:p>
        </w:tc>
        <w:tc>
          <w:tcPr>
            <w:tcW w:w="2252" w:type="dxa"/>
          </w:tcPr>
          <w:p w:rsidR="00F045F0" w:rsidRPr="000A58B6" w:rsidRDefault="00F045F0" w:rsidP="00802A5A">
            <w:r w:rsidRPr="000A58B6">
              <w:t>《</w:t>
            </w:r>
            <w:r>
              <w:rPr>
                <w:rFonts w:hint="eastAsia"/>
              </w:rPr>
              <w:t>海洋监测技术规程</w:t>
            </w:r>
            <w:r w:rsidRPr="000A58B6">
              <w:t>》</w:t>
            </w:r>
            <w:r w:rsidRPr="00F30B3D">
              <w:rPr>
                <w:rFonts w:hint="eastAsia"/>
                <w:szCs w:val="21"/>
              </w:rPr>
              <w:t>H</w:t>
            </w:r>
            <w:r w:rsidRPr="00F30B3D">
              <w:rPr>
                <w:szCs w:val="21"/>
              </w:rPr>
              <w:t>Y/T147.1</w:t>
            </w:r>
            <w:r w:rsidRPr="00F30B3D">
              <w:rPr>
                <w:rFonts w:hint="eastAsia"/>
                <w:szCs w:val="21"/>
              </w:rPr>
              <w:t>-</w:t>
            </w:r>
            <w:r w:rsidRPr="00F30B3D">
              <w:rPr>
                <w:szCs w:val="21"/>
              </w:rPr>
              <w:t>2013/5</w:t>
            </w:r>
          </w:p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>
            <w:r w:rsidRPr="000A58B6">
              <w:t>电感耦合等离子质谱仪</w:t>
            </w:r>
          </w:p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  <w:bookmarkStart w:id="0" w:name="_GoBack"/>
        <w:bookmarkEnd w:id="0"/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/>
        </w:tc>
        <w:tc>
          <w:tcPr>
            <w:tcW w:w="1283" w:type="dxa"/>
          </w:tcPr>
          <w:p w:rsidR="00F045F0" w:rsidRPr="000A58B6" w:rsidRDefault="00F045F0" w:rsidP="00802A5A"/>
        </w:tc>
        <w:tc>
          <w:tcPr>
            <w:tcW w:w="1143" w:type="dxa"/>
          </w:tcPr>
          <w:p w:rsidR="00F045F0" w:rsidRPr="000A58B6" w:rsidRDefault="00F045F0" w:rsidP="00802A5A"/>
        </w:tc>
        <w:tc>
          <w:tcPr>
            <w:tcW w:w="2252" w:type="dxa"/>
          </w:tcPr>
          <w:p w:rsidR="00F045F0" w:rsidRPr="000A58B6" w:rsidRDefault="00F045F0" w:rsidP="00802A5A"/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/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/>
        </w:tc>
        <w:tc>
          <w:tcPr>
            <w:tcW w:w="1283" w:type="dxa"/>
          </w:tcPr>
          <w:p w:rsidR="00F045F0" w:rsidRPr="000A58B6" w:rsidRDefault="00F045F0" w:rsidP="00802A5A"/>
        </w:tc>
        <w:tc>
          <w:tcPr>
            <w:tcW w:w="1143" w:type="dxa"/>
          </w:tcPr>
          <w:p w:rsidR="00F045F0" w:rsidRPr="000A58B6" w:rsidRDefault="00F045F0" w:rsidP="00802A5A"/>
        </w:tc>
        <w:tc>
          <w:tcPr>
            <w:tcW w:w="2252" w:type="dxa"/>
          </w:tcPr>
          <w:p w:rsidR="00F045F0" w:rsidRPr="000A58B6" w:rsidRDefault="00F045F0" w:rsidP="00802A5A"/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/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/>
        </w:tc>
        <w:tc>
          <w:tcPr>
            <w:tcW w:w="1283" w:type="dxa"/>
          </w:tcPr>
          <w:p w:rsidR="00F045F0" w:rsidRPr="000A58B6" w:rsidRDefault="00F045F0" w:rsidP="00802A5A"/>
        </w:tc>
        <w:tc>
          <w:tcPr>
            <w:tcW w:w="1143" w:type="dxa"/>
          </w:tcPr>
          <w:p w:rsidR="00F045F0" w:rsidRPr="000A58B6" w:rsidRDefault="00F045F0" w:rsidP="00802A5A"/>
        </w:tc>
        <w:tc>
          <w:tcPr>
            <w:tcW w:w="2252" w:type="dxa"/>
          </w:tcPr>
          <w:p w:rsidR="00F045F0" w:rsidRPr="000A58B6" w:rsidRDefault="00F045F0" w:rsidP="00802A5A"/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/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/>
        </w:tc>
        <w:tc>
          <w:tcPr>
            <w:tcW w:w="1283" w:type="dxa"/>
          </w:tcPr>
          <w:p w:rsidR="00F045F0" w:rsidRPr="000A58B6" w:rsidRDefault="00F045F0" w:rsidP="00802A5A"/>
        </w:tc>
        <w:tc>
          <w:tcPr>
            <w:tcW w:w="1143" w:type="dxa"/>
          </w:tcPr>
          <w:p w:rsidR="00F045F0" w:rsidRPr="000A58B6" w:rsidRDefault="00F045F0" w:rsidP="00802A5A"/>
        </w:tc>
        <w:tc>
          <w:tcPr>
            <w:tcW w:w="2252" w:type="dxa"/>
          </w:tcPr>
          <w:p w:rsidR="00F045F0" w:rsidRPr="000A58B6" w:rsidRDefault="00F045F0" w:rsidP="00802A5A"/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/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/>
        </w:tc>
        <w:tc>
          <w:tcPr>
            <w:tcW w:w="1283" w:type="dxa"/>
          </w:tcPr>
          <w:p w:rsidR="00F045F0" w:rsidRPr="000A58B6" w:rsidRDefault="00F045F0" w:rsidP="00802A5A"/>
        </w:tc>
        <w:tc>
          <w:tcPr>
            <w:tcW w:w="1143" w:type="dxa"/>
          </w:tcPr>
          <w:p w:rsidR="00F045F0" w:rsidRPr="000A58B6" w:rsidRDefault="00F045F0" w:rsidP="00802A5A"/>
        </w:tc>
        <w:tc>
          <w:tcPr>
            <w:tcW w:w="2252" w:type="dxa"/>
          </w:tcPr>
          <w:p w:rsidR="00F045F0" w:rsidRPr="000A58B6" w:rsidRDefault="00F045F0" w:rsidP="00802A5A"/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/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/>
        </w:tc>
        <w:tc>
          <w:tcPr>
            <w:tcW w:w="1283" w:type="dxa"/>
          </w:tcPr>
          <w:p w:rsidR="00F045F0" w:rsidRPr="000A58B6" w:rsidRDefault="00F045F0" w:rsidP="00802A5A"/>
        </w:tc>
        <w:tc>
          <w:tcPr>
            <w:tcW w:w="1143" w:type="dxa"/>
          </w:tcPr>
          <w:p w:rsidR="00F045F0" w:rsidRPr="000A58B6" w:rsidRDefault="00F045F0" w:rsidP="00802A5A"/>
        </w:tc>
        <w:tc>
          <w:tcPr>
            <w:tcW w:w="2252" w:type="dxa"/>
          </w:tcPr>
          <w:p w:rsidR="00F045F0" w:rsidRPr="000A58B6" w:rsidRDefault="00F045F0" w:rsidP="00802A5A"/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/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/>
        </w:tc>
        <w:tc>
          <w:tcPr>
            <w:tcW w:w="1283" w:type="dxa"/>
          </w:tcPr>
          <w:p w:rsidR="00F045F0" w:rsidRPr="000A58B6" w:rsidRDefault="00F045F0" w:rsidP="00802A5A"/>
        </w:tc>
        <w:tc>
          <w:tcPr>
            <w:tcW w:w="1143" w:type="dxa"/>
          </w:tcPr>
          <w:p w:rsidR="00F045F0" w:rsidRPr="000A58B6" w:rsidRDefault="00F045F0" w:rsidP="00802A5A"/>
        </w:tc>
        <w:tc>
          <w:tcPr>
            <w:tcW w:w="2252" w:type="dxa"/>
          </w:tcPr>
          <w:p w:rsidR="00F045F0" w:rsidRPr="000A58B6" w:rsidRDefault="00F045F0" w:rsidP="00802A5A"/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/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/>
        </w:tc>
        <w:tc>
          <w:tcPr>
            <w:tcW w:w="1283" w:type="dxa"/>
          </w:tcPr>
          <w:p w:rsidR="00F045F0" w:rsidRPr="000A58B6" w:rsidRDefault="00F045F0" w:rsidP="00802A5A"/>
        </w:tc>
        <w:tc>
          <w:tcPr>
            <w:tcW w:w="1143" w:type="dxa"/>
          </w:tcPr>
          <w:p w:rsidR="00F045F0" w:rsidRPr="000A58B6" w:rsidRDefault="00F045F0" w:rsidP="00802A5A"/>
        </w:tc>
        <w:tc>
          <w:tcPr>
            <w:tcW w:w="2252" w:type="dxa"/>
          </w:tcPr>
          <w:p w:rsidR="00F045F0" w:rsidRPr="000A58B6" w:rsidRDefault="00F045F0" w:rsidP="00802A5A"/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/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/>
        </w:tc>
        <w:tc>
          <w:tcPr>
            <w:tcW w:w="1283" w:type="dxa"/>
          </w:tcPr>
          <w:p w:rsidR="00F045F0" w:rsidRPr="000A58B6" w:rsidRDefault="00F045F0" w:rsidP="00802A5A"/>
        </w:tc>
        <w:tc>
          <w:tcPr>
            <w:tcW w:w="1143" w:type="dxa"/>
          </w:tcPr>
          <w:p w:rsidR="00F045F0" w:rsidRPr="000A58B6" w:rsidRDefault="00F045F0" w:rsidP="00802A5A"/>
        </w:tc>
        <w:tc>
          <w:tcPr>
            <w:tcW w:w="2252" w:type="dxa"/>
          </w:tcPr>
          <w:p w:rsidR="00F045F0" w:rsidRPr="000A58B6" w:rsidRDefault="00F045F0" w:rsidP="00802A5A"/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/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/>
        </w:tc>
        <w:tc>
          <w:tcPr>
            <w:tcW w:w="1283" w:type="dxa"/>
          </w:tcPr>
          <w:p w:rsidR="00F045F0" w:rsidRPr="000A58B6" w:rsidRDefault="00F045F0" w:rsidP="00802A5A"/>
        </w:tc>
        <w:tc>
          <w:tcPr>
            <w:tcW w:w="1143" w:type="dxa"/>
          </w:tcPr>
          <w:p w:rsidR="00F045F0" w:rsidRPr="000A58B6" w:rsidRDefault="00F045F0" w:rsidP="00802A5A"/>
        </w:tc>
        <w:tc>
          <w:tcPr>
            <w:tcW w:w="2252" w:type="dxa"/>
          </w:tcPr>
          <w:p w:rsidR="00F045F0" w:rsidRPr="000A58B6" w:rsidRDefault="00F045F0" w:rsidP="00802A5A"/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/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</w:tr>
      <w:tr w:rsidR="00F045F0" w:rsidRPr="000A58B6" w:rsidTr="00306977">
        <w:tc>
          <w:tcPr>
            <w:tcW w:w="568" w:type="dxa"/>
          </w:tcPr>
          <w:p w:rsidR="00F045F0" w:rsidRPr="000A58B6" w:rsidRDefault="00F045F0" w:rsidP="00802A5A"/>
        </w:tc>
        <w:tc>
          <w:tcPr>
            <w:tcW w:w="1283" w:type="dxa"/>
          </w:tcPr>
          <w:p w:rsidR="00F045F0" w:rsidRPr="000A58B6" w:rsidRDefault="00F045F0" w:rsidP="00802A5A"/>
        </w:tc>
        <w:tc>
          <w:tcPr>
            <w:tcW w:w="1143" w:type="dxa"/>
          </w:tcPr>
          <w:p w:rsidR="00F045F0" w:rsidRPr="000A58B6" w:rsidRDefault="00F045F0" w:rsidP="00802A5A"/>
        </w:tc>
        <w:tc>
          <w:tcPr>
            <w:tcW w:w="2252" w:type="dxa"/>
          </w:tcPr>
          <w:p w:rsidR="00F045F0" w:rsidRPr="000A58B6" w:rsidRDefault="00F045F0" w:rsidP="00802A5A"/>
        </w:tc>
        <w:tc>
          <w:tcPr>
            <w:tcW w:w="1291" w:type="dxa"/>
          </w:tcPr>
          <w:p w:rsidR="00F045F0" w:rsidRPr="000A58B6" w:rsidRDefault="00F045F0" w:rsidP="00802A5A"/>
        </w:tc>
        <w:tc>
          <w:tcPr>
            <w:tcW w:w="1449" w:type="dxa"/>
          </w:tcPr>
          <w:p w:rsidR="00F045F0" w:rsidRPr="000A58B6" w:rsidRDefault="00F045F0" w:rsidP="00802A5A"/>
        </w:tc>
        <w:tc>
          <w:tcPr>
            <w:tcW w:w="1577" w:type="dxa"/>
          </w:tcPr>
          <w:p w:rsidR="00F045F0" w:rsidRPr="000A58B6" w:rsidRDefault="00F045F0" w:rsidP="00802A5A"/>
        </w:tc>
        <w:tc>
          <w:tcPr>
            <w:tcW w:w="1352" w:type="dxa"/>
          </w:tcPr>
          <w:p w:rsidR="00F045F0" w:rsidRPr="000A58B6" w:rsidRDefault="00F045F0" w:rsidP="00802A5A"/>
        </w:tc>
        <w:tc>
          <w:tcPr>
            <w:tcW w:w="1164" w:type="dxa"/>
          </w:tcPr>
          <w:p w:rsidR="00F045F0" w:rsidRPr="000A58B6" w:rsidRDefault="00F045F0" w:rsidP="00802A5A"/>
        </w:tc>
        <w:tc>
          <w:tcPr>
            <w:tcW w:w="1066" w:type="dxa"/>
          </w:tcPr>
          <w:p w:rsidR="00F045F0" w:rsidRPr="000A58B6" w:rsidRDefault="00F045F0" w:rsidP="00802A5A"/>
        </w:tc>
        <w:tc>
          <w:tcPr>
            <w:tcW w:w="1314" w:type="dxa"/>
          </w:tcPr>
          <w:p w:rsidR="00F045F0" w:rsidRPr="000A58B6" w:rsidRDefault="00F045F0" w:rsidP="00802A5A"/>
        </w:tc>
      </w:tr>
      <w:tr w:rsidR="00B11187" w:rsidRPr="000A58B6" w:rsidTr="00B11187">
        <w:trPr>
          <w:trHeight w:val="620"/>
        </w:trPr>
        <w:tc>
          <w:tcPr>
            <w:tcW w:w="1851" w:type="dxa"/>
            <w:gridSpan w:val="2"/>
          </w:tcPr>
          <w:p w:rsidR="00B11187" w:rsidRPr="00B11187" w:rsidRDefault="00B11187" w:rsidP="00802A5A">
            <w:pPr>
              <w:rPr>
                <w:sz w:val="24"/>
                <w:szCs w:val="24"/>
              </w:rPr>
            </w:pPr>
            <w:r w:rsidRPr="00B11187">
              <w:rPr>
                <w:rFonts w:hint="eastAsia"/>
                <w:sz w:val="24"/>
                <w:szCs w:val="24"/>
              </w:rPr>
              <w:t>审查结论</w:t>
            </w:r>
          </w:p>
        </w:tc>
        <w:tc>
          <w:tcPr>
            <w:tcW w:w="6135" w:type="dxa"/>
            <w:gridSpan w:val="4"/>
          </w:tcPr>
          <w:p w:rsidR="00B11187" w:rsidRPr="00B11187" w:rsidRDefault="00B11187" w:rsidP="00B11187">
            <w:pPr>
              <w:rPr>
                <w:sz w:val="24"/>
                <w:szCs w:val="24"/>
              </w:rPr>
            </w:pPr>
            <w:r w:rsidRPr="00B11187">
              <w:rPr>
                <w:rFonts w:hint="eastAsia"/>
                <w:sz w:val="24"/>
                <w:szCs w:val="24"/>
              </w:rPr>
              <w:t xml:space="preserve">测试项目是否符合资质检测能力要求 </w:t>
            </w:r>
            <w:r w:rsidRPr="00B11187">
              <w:rPr>
                <w:sz w:val="24"/>
                <w:szCs w:val="24"/>
              </w:rPr>
              <w:t xml:space="preserve">   </w:t>
            </w:r>
            <w:r w:rsidRPr="00B11187"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730B2">
              <w:rPr>
                <w:rFonts w:hint="eastAsia"/>
                <w:spacing w:val="20"/>
                <w:sz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B11187"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730B2">
              <w:rPr>
                <w:rFonts w:hint="eastAsia"/>
                <w:spacing w:val="20"/>
                <w:sz w:val="24"/>
              </w:rPr>
              <w:t>□</w:t>
            </w:r>
          </w:p>
        </w:tc>
        <w:tc>
          <w:tcPr>
            <w:tcW w:w="6473" w:type="dxa"/>
            <w:gridSpan w:val="5"/>
          </w:tcPr>
          <w:p w:rsidR="00B11187" w:rsidRPr="00B11187" w:rsidRDefault="00B11187" w:rsidP="00B11187">
            <w:pPr>
              <w:rPr>
                <w:sz w:val="24"/>
                <w:szCs w:val="24"/>
              </w:rPr>
            </w:pPr>
            <w:r w:rsidRPr="00B11187">
              <w:rPr>
                <w:rFonts w:hint="eastAsia"/>
                <w:sz w:val="24"/>
                <w:szCs w:val="24"/>
              </w:rPr>
              <w:t xml:space="preserve">检测人员是否具备相应的检测资质 </w:t>
            </w:r>
            <w:r w:rsidRPr="00B11187">
              <w:rPr>
                <w:sz w:val="24"/>
                <w:szCs w:val="24"/>
              </w:rPr>
              <w:t xml:space="preserve">     </w:t>
            </w:r>
            <w:r w:rsidRPr="00B11187">
              <w:rPr>
                <w:rFonts w:hint="eastAsia"/>
                <w:sz w:val="24"/>
                <w:szCs w:val="24"/>
              </w:rPr>
              <w:t xml:space="preserve">是 </w:t>
            </w:r>
            <w:r w:rsidRPr="005730B2">
              <w:rPr>
                <w:rFonts w:hint="eastAsia"/>
                <w:spacing w:val="20"/>
                <w:sz w:val="24"/>
              </w:rPr>
              <w:t>□</w:t>
            </w:r>
            <w:r>
              <w:rPr>
                <w:sz w:val="24"/>
                <w:szCs w:val="24"/>
              </w:rPr>
              <w:t xml:space="preserve">   </w:t>
            </w:r>
            <w:r w:rsidRPr="00B11187"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730B2">
              <w:rPr>
                <w:rFonts w:hint="eastAsia"/>
                <w:spacing w:val="20"/>
                <w:sz w:val="24"/>
              </w:rPr>
              <w:t>□</w:t>
            </w:r>
          </w:p>
        </w:tc>
      </w:tr>
    </w:tbl>
    <w:p w:rsidR="00746B32" w:rsidRPr="00B11187" w:rsidRDefault="00E71965">
      <w:pPr>
        <w:rPr>
          <w:rFonts w:hint="eastAsia"/>
          <w:sz w:val="24"/>
          <w:szCs w:val="24"/>
        </w:rPr>
      </w:pPr>
      <w:r w:rsidRPr="000A58B6">
        <w:rPr>
          <w:sz w:val="24"/>
          <w:szCs w:val="24"/>
        </w:rPr>
        <w:t>备注：请确保第2、3、4</w:t>
      </w:r>
      <w:r w:rsidR="00F045F0">
        <w:rPr>
          <w:rFonts w:hint="eastAsia"/>
          <w:sz w:val="24"/>
          <w:szCs w:val="24"/>
        </w:rPr>
        <w:t>、5</w:t>
      </w:r>
      <w:r w:rsidRPr="000A58B6">
        <w:rPr>
          <w:sz w:val="24"/>
          <w:szCs w:val="24"/>
        </w:rPr>
        <w:t>列数据</w:t>
      </w:r>
      <w:r w:rsidRPr="000A58B6">
        <w:rPr>
          <w:rFonts w:hint="eastAsia"/>
          <w:sz w:val="24"/>
          <w:szCs w:val="24"/>
        </w:rPr>
        <w:t>符合</w:t>
      </w:r>
      <w:r w:rsidRPr="000A58B6">
        <w:rPr>
          <w:sz w:val="24"/>
          <w:szCs w:val="24"/>
        </w:rPr>
        <w:t>资质认定</w:t>
      </w:r>
      <w:r w:rsidRPr="000A58B6">
        <w:rPr>
          <w:rFonts w:hint="eastAsia"/>
          <w:sz w:val="24"/>
          <w:szCs w:val="24"/>
        </w:rPr>
        <w:t xml:space="preserve">检测能力附表中检测能力的范围要求（具体见海洋监测与监测中心网页资质证书附表）编制： </w:t>
      </w:r>
      <w:r w:rsidRPr="000A58B6">
        <w:rPr>
          <w:sz w:val="24"/>
          <w:szCs w:val="24"/>
        </w:rPr>
        <w:t xml:space="preserve">                       </w:t>
      </w:r>
      <w:r w:rsidR="00B11187">
        <w:rPr>
          <w:sz w:val="24"/>
          <w:szCs w:val="24"/>
        </w:rPr>
        <w:t xml:space="preserve">             </w:t>
      </w:r>
      <w:r w:rsidR="00B11187">
        <w:rPr>
          <w:rFonts w:hint="eastAsia"/>
          <w:sz w:val="24"/>
          <w:szCs w:val="24"/>
        </w:rPr>
        <w:t>校对：</w:t>
      </w:r>
      <w:r w:rsidRPr="000A58B6">
        <w:rPr>
          <w:sz w:val="24"/>
          <w:szCs w:val="24"/>
        </w:rPr>
        <w:t xml:space="preserve">                              审核：</w:t>
      </w:r>
    </w:p>
    <w:sectPr w:rsidR="00746B32" w:rsidRPr="00B11187" w:rsidSect="00E719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C5E" w:rsidRDefault="00F74C5E" w:rsidP="00E71965">
      <w:r>
        <w:separator/>
      </w:r>
    </w:p>
  </w:endnote>
  <w:endnote w:type="continuationSeparator" w:id="0">
    <w:p w:rsidR="00F74C5E" w:rsidRDefault="00F74C5E" w:rsidP="00E7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C5E" w:rsidRDefault="00F74C5E" w:rsidP="00E71965">
      <w:r>
        <w:separator/>
      </w:r>
    </w:p>
  </w:footnote>
  <w:footnote w:type="continuationSeparator" w:id="0">
    <w:p w:rsidR="00F74C5E" w:rsidRDefault="00F74C5E" w:rsidP="00E7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BB"/>
    <w:rsid w:val="001F38C4"/>
    <w:rsid w:val="00306977"/>
    <w:rsid w:val="003564A3"/>
    <w:rsid w:val="006965C8"/>
    <w:rsid w:val="00746B32"/>
    <w:rsid w:val="007C4CBB"/>
    <w:rsid w:val="00851AD6"/>
    <w:rsid w:val="00B11187"/>
    <w:rsid w:val="00B821F7"/>
    <w:rsid w:val="00E71965"/>
    <w:rsid w:val="00F045F0"/>
    <w:rsid w:val="00F74C5E"/>
    <w:rsid w:val="00F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81791"/>
  <w15:chartTrackingRefBased/>
  <w15:docId w15:val="{C87E298A-D55C-49C8-8535-A8106934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9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965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E7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7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D54A-4BE4-4991-A7B1-557891A5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gchuang</dc:creator>
  <cp:keywords/>
  <dc:description/>
  <cp:lastModifiedBy>gchuang</cp:lastModifiedBy>
  <cp:revision>9</cp:revision>
  <dcterms:created xsi:type="dcterms:W3CDTF">2021-10-08T01:20:00Z</dcterms:created>
  <dcterms:modified xsi:type="dcterms:W3CDTF">2021-11-01T01:31:00Z</dcterms:modified>
</cp:coreProperties>
</file>