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8BD" w:rsidRPr="0006262B" w:rsidRDefault="00A15DD8" w:rsidP="00823F2C">
      <w:pPr>
        <w:jc w:val="center"/>
        <w:rPr>
          <w:b/>
          <w:sz w:val="32"/>
        </w:rPr>
      </w:pPr>
      <w:r w:rsidRPr="0006262B">
        <w:rPr>
          <w:rFonts w:hint="eastAsia"/>
          <w:b/>
          <w:sz w:val="32"/>
        </w:rPr>
        <w:t>中国海洋大学</w:t>
      </w:r>
      <w:r w:rsidR="008138BD" w:rsidRPr="0006262B">
        <w:rPr>
          <w:rFonts w:hint="eastAsia"/>
          <w:b/>
          <w:sz w:val="32"/>
        </w:rPr>
        <w:t>海洋油气勘探国家工程研究中心数据采集技术分中心开放基金管理办法</w:t>
      </w:r>
    </w:p>
    <w:p w:rsidR="008138BD" w:rsidRPr="0006262B" w:rsidRDefault="008138BD" w:rsidP="00424650">
      <w:pPr>
        <w:spacing w:line="360" w:lineRule="auto"/>
        <w:jc w:val="center"/>
        <w:rPr>
          <w:b/>
          <w:sz w:val="28"/>
        </w:rPr>
      </w:pPr>
      <w:r w:rsidRPr="0006262B">
        <w:rPr>
          <w:rFonts w:hint="eastAsia"/>
          <w:b/>
          <w:sz w:val="28"/>
        </w:rPr>
        <w:t>第一章</w:t>
      </w:r>
      <w:r w:rsidRPr="0006262B">
        <w:rPr>
          <w:rFonts w:hint="eastAsia"/>
          <w:b/>
          <w:sz w:val="28"/>
        </w:rPr>
        <w:t xml:space="preserve"> </w:t>
      </w:r>
      <w:r w:rsidRPr="0006262B">
        <w:rPr>
          <w:rFonts w:hint="eastAsia"/>
          <w:b/>
          <w:sz w:val="28"/>
        </w:rPr>
        <w:t>总则</w:t>
      </w:r>
    </w:p>
    <w:p w:rsidR="008138BD" w:rsidRPr="0006262B" w:rsidRDefault="008138BD" w:rsidP="00424650">
      <w:pPr>
        <w:spacing w:line="360" w:lineRule="auto"/>
        <w:jc w:val="center"/>
        <w:rPr>
          <w:b/>
        </w:rPr>
      </w:pPr>
      <w:r w:rsidRPr="0006262B">
        <w:rPr>
          <w:rFonts w:hint="eastAsia"/>
          <w:b/>
        </w:rPr>
        <w:t>第一条</w:t>
      </w:r>
      <w:r w:rsidRPr="0006262B">
        <w:rPr>
          <w:rFonts w:hint="eastAsia"/>
          <w:b/>
        </w:rPr>
        <w:t xml:space="preserve"> </w:t>
      </w:r>
      <w:r w:rsidRPr="0006262B">
        <w:rPr>
          <w:rFonts w:hint="eastAsia"/>
          <w:b/>
        </w:rPr>
        <w:t>宗旨</w:t>
      </w:r>
    </w:p>
    <w:p w:rsidR="008138BD" w:rsidRPr="0006262B" w:rsidRDefault="008138BD" w:rsidP="00437A8C">
      <w:pPr>
        <w:spacing w:line="360" w:lineRule="auto"/>
        <w:ind w:firstLineChars="200" w:firstLine="480"/>
      </w:pPr>
      <w:r w:rsidRPr="0006262B">
        <w:rPr>
          <w:rFonts w:hint="eastAsia"/>
        </w:rPr>
        <w:t>为促进学术交流与合作，吸引国内</w:t>
      </w:r>
      <w:r w:rsidR="00A15DD8" w:rsidRPr="0006262B">
        <w:rPr>
          <w:rFonts w:hint="eastAsia"/>
        </w:rPr>
        <w:t>外</w:t>
      </w:r>
      <w:r w:rsidRPr="0006262B">
        <w:rPr>
          <w:rFonts w:hint="eastAsia"/>
        </w:rPr>
        <w:t>优秀学者参与分中心前沿研究，提升科研创新能力，特设立</w:t>
      </w:r>
      <w:r w:rsidR="00A15DD8" w:rsidRPr="0006262B">
        <w:rPr>
          <w:rFonts w:hint="eastAsia"/>
        </w:rPr>
        <w:t>中国海洋大学海洋油气勘探国家工程研究中心数据采集技术分中心</w:t>
      </w:r>
      <w:r w:rsidRPr="0006262B">
        <w:rPr>
          <w:rFonts w:hint="eastAsia"/>
        </w:rPr>
        <w:t>开放基金</w:t>
      </w:r>
      <w:r w:rsidR="00A15DD8" w:rsidRPr="0006262B">
        <w:rPr>
          <w:rFonts w:hint="eastAsia"/>
        </w:rPr>
        <w:t>（以下简称“本基金”）</w:t>
      </w:r>
      <w:r w:rsidRPr="0006262B">
        <w:rPr>
          <w:rFonts w:hint="eastAsia"/>
        </w:rPr>
        <w:t>，资助与分中心研究方向</w:t>
      </w:r>
      <w:r w:rsidR="00A15DD8" w:rsidRPr="0006262B">
        <w:rPr>
          <w:rFonts w:hint="eastAsia"/>
        </w:rPr>
        <w:t>核心研究方向紧密</w:t>
      </w:r>
      <w:r w:rsidRPr="0006262B">
        <w:rPr>
          <w:rFonts w:hint="eastAsia"/>
        </w:rPr>
        <w:t>相关的创新性基础研究或应用基础研究项目。</w:t>
      </w:r>
    </w:p>
    <w:p w:rsidR="008138BD" w:rsidRPr="0006262B" w:rsidRDefault="008138BD" w:rsidP="00424650">
      <w:pPr>
        <w:spacing w:line="360" w:lineRule="auto"/>
        <w:jc w:val="center"/>
        <w:rPr>
          <w:b/>
        </w:rPr>
      </w:pPr>
      <w:r w:rsidRPr="0006262B">
        <w:rPr>
          <w:rFonts w:hint="eastAsia"/>
          <w:b/>
        </w:rPr>
        <w:t>第二条</w:t>
      </w:r>
      <w:r w:rsidRPr="0006262B">
        <w:rPr>
          <w:rFonts w:hint="eastAsia"/>
          <w:b/>
        </w:rPr>
        <w:t xml:space="preserve"> </w:t>
      </w:r>
      <w:r w:rsidRPr="0006262B">
        <w:rPr>
          <w:rFonts w:hint="eastAsia"/>
          <w:b/>
        </w:rPr>
        <w:t>经费来源</w:t>
      </w:r>
    </w:p>
    <w:p w:rsidR="008138BD" w:rsidRPr="0006262B" w:rsidRDefault="00A15DD8" w:rsidP="00437A8C">
      <w:pPr>
        <w:spacing w:line="360" w:lineRule="auto"/>
        <w:ind w:firstLineChars="200" w:firstLine="480"/>
      </w:pPr>
      <w:r w:rsidRPr="0006262B">
        <w:rPr>
          <w:rFonts w:hint="eastAsia"/>
        </w:rPr>
        <w:t>本基金的</w:t>
      </w:r>
      <w:r w:rsidR="008138BD" w:rsidRPr="0006262B">
        <w:rPr>
          <w:rFonts w:hint="eastAsia"/>
        </w:rPr>
        <w:t>资金来源为</w:t>
      </w:r>
      <w:r w:rsidRPr="0006262B">
        <w:rPr>
          <w:rFonts w:hint="eastAsia"/>
        </w:rPr>
        <w:t>中国海洋大学</w:t>
      </w:r>
      <w:r w:rsidR="008138BD" w:rsidRPr="0006262B">
        <w:rPr>
          <w:rFonts w:hint="eastAsia"/>
        </w:rPr>
        <w:t>下拨</w:t>
      </w:r>
      <w:r w:rsidRPr="0006262B">
        <w:rPr>
          <w:rFonts w:hint="eastAsia"/>
        </w:rPr>
        <w:t>至分中心</w:t>
      </w:r>
      <w:r w:rsidR="008138BD" w:rsidRPr="0006262B">
        <w:rPr>
          <w:rFonts w:hint="eastAsia"/>
        </w:rPr>
        <w:t>的运行</w:t>
      </w:r>
      <w:r w:rsidRPr="0006262B">
        <w:rPr>
          <w:rFonts w:hint="eastAsia"/>
        </w:rPr>
        <w:t>经</w:t>
      </w:r>
      <w:r w:rsidR="008138BD" w:rsidRPr="0006262B">
        <w:rPr>
          <w:rFonts w:hint="eastAsia"/>
        </w:rPr>
        <w:t>费。</w:t>
      </w:r>
    </w:p>
    <w:p w:rsidR="008138BD" w:rsidRPr="0006262B" w:rsidRDefault="008138BD" w:rsidP="00424650">
      <w:pPr>
        <w:spacing w:line="360" w:lineRule="auto"/>
        <w:jc w:val="center"/>
        <w:rPr>
          <w:b/>
          <w:sz w:val="28"/>
        </w:rPr>
      </w:pPr>
      <w:r w:rsidRPr="0006262B">
        <w:rPr>
          <w:rFonts w:hint="eastAsia"/>
          <w:b/>
          <w:sz w:val="28"/>
        </w:rPr>
        <w:t>第二章</w:t>
      </w:r>
      <w:r w:rsidRPr="0006262B">
        <w:rPr>
          <w:rFonts w:hint="eastAsia"/>
          <w:b/>
          <w:sz w:val="28"/>
        </w:rPr>
        <w:t xml:space="preserve"> </w:t>
      </w:r>
      <w:r w:rsidRPr="0006262B">
        <w:rPr>
          <w:rFonts w:hint="eastAsia"/>
          <w:b/>
          <w:sz w:val="28"/>
        </w:rPr>
        <w:t>资助范围与要求</w:t>
      </w:r>
    </w:p>
    <w:p w:rsidR="008138BD" w:rsidRPr="0006262B" w:rsidRDefault="008138BD" w:rsidP="00424650">
      <w:pPr>
        <w:spacing w:line="360" w:lineRule="auto"/>
        <w:jc w:val="center"/>
        <w:rPr>
          <w:b/>
        </w:rPr>
      </w:pPr>
      <w:r w:rsidRPr="0006262B">
        <w:rPr>
          <w:rFonts w:hint="eastAsia"/>
          <w:b/>
        </w:rPr>
        <w:t>第三条</w:t>
      </w:r>
      <w:r w:rsidRPr="0006262B">
        <w:rPr>
          <w:rFonts w:hint="eastAsia"/>
          <w:b/>
        </w:rPr>
        <w:t xml:space="preserve"> </w:t>
      </w:r>
      <w:r w:rsidRPr="0006262B">
        <w:rPr>
          <w:rFonts w:hint="eastAsia"/>
          <w:b/>
        </w:rPr>
        <w:t>资助方向</w:t>
      </w:r>
    </w:p>
    <w:p w:rsidR="008138BD" w:rsidRPr="0006262B" w:rsidRDefault="00A15DD8" w:rsidP="00437A8C">
      <w:pPr>
        <w:spacing w:line="360" w:lineRule="auto"/>
        <w:ind w:firstLineChars="200" w:firstLine="480"/>
      </w:pPr>
      <w:r w:rsidRPr="0006262B">
        <w:rPr>
          <w:rFonts w:hint="eastAsia"/>
        </w:rPr>
        <w:t>本基金</w:t>
      </w:r>
      <w:r w:rsidR="008138BD" w:rsidRPr="0006262B">
        <w:rPr>
          <w:rFonts w:hint="eastAsia"/>
        </w:rPr>
        <w:t>优先</w:t>
      </w:r>
      <w:r w:rsidRPr="0006262B">
        <w:rPr>
          <w:rFonts w:hint="eastAsia"/>
        </w:rPr>
        <w:t>资助</w:t>
      </w:r>
      <w:r w:rsidR="008138BD" w:rsidRPr="0006262B">
        <w:rPr>
          <w:rFonts w:hint="eastAsia"/>
        </w:rPr>
        <w:t>以下研究</w:t>
      </w:r>
      <w:r w:rsidRPr="0006262B">
        <w:rPr>
          <w:rFonts w:hint="eastAsia"/>
        </w:rPr>
        <w:t>方向</w:t>
      </w:r>
      <w:r w:rsidR="008138BD" w:rsidRPr="0006262B">
        <w:rPr>
          <w:rFonts w:hint="eastAsia"/>
        </w:rPr>
        <w:t>：</w:t>
      </w:r>
    </w:p>
    <w:p w:rsidR="008138BD" w:rsidRPr="0006262B" w:rsidRDefault="008138BD" w:rsidP="00EF48A1">
      <w:pPr>
        <w:pStyle w:val="a5"/>
        <w:numPr>
          <w:ilvl w:val="0"/>
          <w:numId w:val="4"/>
        </w:numPr>
        <w:spacing w:line="360" w:lineRule="auto"/>
        <w:ind w:firstLineChars="0"/>
      </w:pPr>
      <w:r w:rsidRPr="0006262B">
        <w:rPr>
          <w:rFonts w:hint="eastAsia"/>
        </w:rPr>
        <w:t>海洋地震勘探数据采集</w:t>
      </w:r>
      <w:r w:rsidR="00A15DD8" w:rsidRPr="0006262B">
        <w:rPr>
          <w:rFonts w:hint="eastAsia"/>
        </w:rPr>
        <w:t>与处理</w:t>
      </w:r>
      <w:r w:rsidRPr="0006262B">
        <w:rPr>
          <w:rFonts w:hint="eastAsia"/>
        </w:rPr>
        <w:t>新技术；</w:t>
      </w:r>
    </w:p>
    <w:p w:rsidR="008138BD" w:rsidRPr="0006262B" w:rsidRDefault="008138BD" w:rsidP="00EF48A1">
      <w:pPr>
        <w:pStyle w:val="a5"/>
        <w:numPr>
          <w:ilvl w:val="0"/>
          <w:numId w:val="4"/>
        </w:numPr>
        <w:spacing w:line="360" w:lineRule="auto"/>
        <w:ind w:firstLineChars="0"/>
      </w:pPr>
      <w:r w:rsidRPr="0006262B">
        <w:rPr>
          <w:rFonts w:hint="eastAsia"/>
        </w:rPr>
        <w:t>海洋</w:t>
      </w:r>
      <w:r w:rsidR="00A15DD8" w:rsidRPr="0006262B">
        <w:rPr>
          <w:rFonts w:hint="eastAsia"/>
        </w:rPr>
        <w:t>电磁</w:t>
      </w:r>
      <w:r w:rsidRPr="0006262B">
        <w:rPr>
          <w:rFonts w:hint="eastAsia"/>
        </w:rPr>
        <w:t>勘探数据</w:t>
      </w:r>
      <w:r w:rsidR="00A15DD8" w:rsidRPr="0006262B">
        <w:rPr>
          <w:rFonts w:hint="eastAsia"/>
        </w:rPr>
        <w:t>采集与</w:t>
      </w:r>
      <w:r w:rsidRPr="0006262B">
        <w:rPr>
          <w:rFonts w:hint="eastAsia"/>
        </w:rPr>
        <w:t>处理新技术；</w:t>
      </w:r>
    </w:p>
    <w:p w:rsidR="008138BD" w:rsidRPr="0006262B" w:rsidRDefault="00A15DD8" w:rsidP="00EF48A1">
      <w:pPr>
        <w:pStyle w:val="a5"/>
        <w:numPr>
          <w:ilvl w:val="0"/>
          <w:numId w:val="4"/>
        </w:numPr>
        <w:spacing w:line="360" w:lineRule="auto"/>
        <w:ind w:firstLineChars="0"/>
      </w:pPr>
      <w:r w:rsidRPr="0006262B">
        <w:rPr>
          <w:rFonts w:hint="eastAsia"/>
        </w:rPr>
        <w:t>具有</w:t>
      </w:r>
      <w:r w:rsidR="008138BD" w:rsidRPr="0006262B">
        <w:rPr>
          <w:rFonts w:hint="eastAsia"/>
        </w:rPr>
        <w:t>多学科交叉</w:t>
      </w:r>
      <w:r w:rsidRPr="0006262B">
        <w:rPr>
          <w:rFonts w:hint="eastAsia"/>
        </w:rPr>
        <w:t>融合特征</w:t>
      </w:r>
      <w:r w:rsidR="008138BD" w:rsidRPr="0006262B">
        <w:rPr>
          <w:rFonts w:hint="eastAsia"/>
        </w:rPr>
        <w:t>的创新性课题；</w:t>
      </w:r>
    </w:p>
    <w:p w:rsidR="008138BD" w:rsidRPr="0006262B" w:rsidRDefault="008138BD" w:rsidP="00EF48A1">
      <w:pPr>
        <w:pStyle w:val="a5"/>
        <w:numPr>
          <w:ilvl w:val="0"/>
          <w:numId w:val="4"/>
        </w:numPr>
        <w:spacing w:line="360" w:lineRule="auto"/>
        <w:ind w:firstLineChars="0"/>
      </w:pPr>
      <w:r w:rsidRPr="0006262B">
        <w:rPr>
          <w:rFonts w:hint="eastAsia"/>
        </w:rPr>
        <w:t>具有重大科学意义或</w:t>
      </w:r>
      <w:r w:rsidR="00A15DD8" w:rsidRPr="0006262B">
        <w:rPr>
          <w:rFonts w:hint="eastAsia"/>
        </w:rPr>
        <w:t>显著</w:t>
      </w:r>
      <w:r w:rsidRPr="0006262B">
        <w:rPr>
          <w:rFonts w:hint="eastAsia"/>
        </w:rPr>
        <w:t>应用潜力的探索性研究。</w:t>
      </w:r>
    </w:p>
    <w:p w:rsidR="008138BD" w:rsidRPr="0006262B" w:rsidRDefault="008138BD" w:rsidP="00424650">
      <w:pPr>
        <w:spacing w:line="360" w:lineRule="auto"/>
        <w:jc w:val="center"/>
        <w:rPr>
          <w:b/>
        </w:rPr>
      </w:pPr>
      <w:r w:rsidRPr="0006262B">
        <w:rPr>
          <w:rFonts w:hint="eastAsia"/>
          <w:b/>
        </w:rPr>
        <w:t>第四条</w:t>
      </w:r>
      <w:r w:rsidRPr="0006262B">
        <w:rPr>
          <w:rFonts w:hint="eastAsia"/>
          <w:b/>
        </w:rPr>
        <w:t xml:space="preserve"> </w:t>
      </w:r>
      <w:r w:rsidRPr="0006262B">
        <w:rPr>
          <w:rFonts w:hint="eastAsia"/>
          <w:b/>
        </w:rPr>
        <w:t>申请人资格</w:t>
      </w:r>
    </w:p>
    <w:p w:rsidR="00A15DD8" w:rsidRPr="0006262B" w:rsidRDefault="00A15DD8" w:rsidP="00EF48A1">
      <w:pPr>
        <w:pStyle w:val="a5"/>
        <w:numPr>
          <w:ilvl w:val="0"/>
          <w:numId w:val="1"/>
        </w:numPr>
        <w:spacing w:line="360" w:lineRule="auto"/>
        <w:ind w:firstLineChars="0"/>
      </w:pPr>
      <w:r w:rsidRPr="0006262B">
        <w:rPr>
          <w:rFonts w:hint="eastAsia"/>
        </w:rPr>
        <w:t>申请人应为</w:t>
      </w:r>
      <w:r w:rsidR="008138BD" w:rsidRPr="0006262B">
        <w:rPr>
          <w:rFonts w:hint="eastAsia"/>
        </w:rPr>
        <w:t>国内外高</w:t>
      </w:r>
      <w:r w:rsidRPr="0006262B">
        <w:rPr>
          <w:rFonts w:hint="eastAsia"/>
        </w:rPr>
        <w:t>等院</w:t>
      </w:r>
      <w:r w:rsidR="008138BD" w:rsidRPr="0006262B">
        <w:rPr>
          <w:rFonts w:hint="eastAsia"/>
        </w:rPr>
        <w:t>校、科研</w:t>
      </w:r>
      <w:r w:rsidRPr="0006262B">
        <w:rPr>
          <w:rFonts w:hint="eastAsia"/>
        </w:rPr>
        <w:t>院所的</w:t>
      </w:r>
      <w:r w:rsidR="008138BD" w:rsidRPr="0006262B">
        <w:rPr>
          <w:rFonts w:hint="eastAsia"/>
        </w:rPr>
        <w:t>在职研究人员</w:t>
      </w:r>
      <w:r w:rsidRPr="0006262B">
        <w:rPr>
          <w:rFonts w:hint="eastAsia"/>
        </w:rPr>
        <w:t>。</w:t>
      </w:r>
    </w:p>
    <w:p w:rsidR="00A15DD8" w:rsidRPr="0006262B" w:rsidRDefault="00A15DD8" w:rsidP="00EF48A1">
      <w:pPr>
        <w:pStyle w:val="a5"/>
        <w:numPr>
          <w:ilvl w:val="0"/>
          <w:numId w:val="1"/>
        </w:numPr>
        <w:spacing w:line="360" w:lineRule="auto"/>
        <w:ind w:firstLineChars="0"/>
      </w:pPr>
      <w:r w:rsidRPr="0006262B">
        <w:rPr>
          <w:rFonts w:hint="eastAsia"/>
        </w:rPr>
        <w:t>申请人</w:t>
      </w:r>
      <w:r w:rsidR="008138BD" w:rsidRPr="0006262B">
        <w:rPr>
          <w:rFonts w:hint="eastAsia"/>
        </w:rPr>
        <w:t>原则上需具有博士学位或副高</w:t>
      </w:r>
      <w:r w:rsidRPr="0006262B">
        <w:rPr>
          <w:rFonts w:hint="eastAsia"/>
        </w:rPr>
        <w:t>级及</w:t>
      </w:r>
      <w:r w:rsidR="008138BD" w:rsidRPr="0006262B">
        <w:rPr>
          <w:rFonts w:hint="eastAsia"/>
        </w:rPr>
        <w:t>以上</w:t>
      </w:r>
      <w:r w:rsidRPr="0006262B">
        <w:rPr>
          <w:rFonts w:hint="eastAsia"/>
        </w:rPr>
        <w:t>专业</w:t>
      </w:r>
      <w:r w:rsidR="008138BD" w:rsidRPr="0006262B">
        <w:rPr>
          <w:rFonts w:hint="eastAsia"/>
        </w:rPr>
        <w:t>职称</w:t>
      </w:r>
      <w:r w:rsidRPr="0006262B">
        <w:rPr>
          <w:rFonts w:hint="eastAsia"/>
        </w:rPr>
        <w:t>。</w:t>
      </w:r>
    </w:p>
    <w:p w:rsidR="008138BD" w:rsidRPr="0006262B" w:rsidRDefault="008138BD" w:rsidP="00EF48A1">
      <w:pPr>
        <w:pStyle w:val="a5"/>
        <w:numPr>
          <w:ilvl w:val="0"/>
          <w:numId w:val="1"/>
        </w:numPr>
        <w:spacing w:line="360" w:lineRule="auto"/>
        <w:ind w:firstLineChars="0"/>
      </w:pPr>
      <w:r w:rsidRPr="0006262B">
        <w:rPr>
          <w:rFonts w:hint="eastAsia"/>
        </w:rPr>
        <w:t>鼓励青年学者（</w:t>
      </w:r>
      <w:r w:rsidR="0034483F" w:rsidRPr="0006262B">
        <w:rPr>
          <w:rFonts w:hint="eastAsia"/>
        </w:rPr>
        <w:t>申请当年年龄不超过</w:t>
      </w:r>
      <w:r w:rsidRPr="0006262B">
        <w:rPr>
          <w:rFonts w:hint="eastAsia"/>
        </w:rPr>
        <w:t>40</w:t>
      </w:r>
      <w:r w:rsidR="0034483F" w:rsidRPr="0006262B">
        <w:rPr>
          <w:rFonts w:hint="eastAsia"/>
        </w:rPr>
        <w:t>周</w:t>
      </w:r>
      <w:r w:rsidRPr="0006262B">
        <w:rPr>
          <w:rFonts w:hint="eastAsia"/>
        </w:rPr>
        <w:t>岁及</w:t>
      </w:r>
      <w:r w:rsidR="0034483F" w:rsidRPr="0006262B">
        <w:rPr>
          <w:rFonts w:hint="eastAsia"/>
        </w:rPr>
        <w:t>不同机构研究人员之间的</w:t>
      </w:r>
      <w:r w:rsidRPr="0006262B">
        <w:rPr>
          <w:rFonts w:hint="eastAsia"/>
        </w:rPr>
        <w:t>合作申请。</w:t>
      </w:r>
    </w:p>
    <w:p w:rsidR="008138BD" w:rsidRPr="0006262B" w:rsidRDefault="008138BD" w:rsidP="00424650">
      <w:pPr>
        <w:spacing w:line="360" w:lineRule="auto"/>
        <w:jc w:val="center"/>
        <w:rPr>
          <w:b/>
          <w:sz w:val="28"/>
        </w:rPr>
      </w:pPr>
      <w:r w:rsidRPr="0006262B">
        <w:rPr>
          <w:rFonts w:hint="eastAsia"/>
          <w:b/>
          <w:sz w:val="28"/>
        </w:rPr>
        <w:t>第三章</w:t>
      </w:r>
      <w:r w:rsidRPr="0006262B">
        <w:rPr>
          <w:rFonts w:hint="eastAsia"/>
          <w:b/>
          <w:sz w:val="28"/>
        </w:rPr>
        <w:t xml:space="preserve"> </w:t>
      </w:r>
      <w:r w:rsidRPr="0006262B">
        <w:rPr>
          <w:rFonts w:hint="eastAsia"/>
          <w:b/>
          <w:sz w:val="28"/>
        </w:rPr>
        <w:t>申请与评审</w:t>
      </w:r>
    </w:p>
    <w:p w:rsidR="008138BD" w:rsidRPr="0006262B" w:rsidRDefault="008138BD" w:rsidP="00424650">
      <w:pPr>
        <w:spacing w:line="360" w:lineRule="auto"/>
        <w:jc w:val="center"/>
        <w:rPr>
          <w:b/>
        </w:rPr>
      </w:pPr>
      <w:r w:rsidRPr="0006262B">
        <w:rPr>
          <w:rFonts w:hint="eastAsia"/>
          <w:b/>
        </w:rPr>
        <w:t>第五条</w:t>
      </w:r>
      <w:r w:rsidRPr="0006262B">
        <w:rPr>
          <w:rFonts w:hint="eastAsia"/>
          <w:b/>
        </w:rPr>
        <w:t xml:space="preserve"> </w:t>
      </w:r>
      <w:r w:rsidRPr="0006262B">
        <w:rPr>
          <w:rFonts w:hint="eastAsia"/>
          <w:b/>
        </w:rPr>
        <w:t>申请流程</w:t>
      </w:r>
    </w:p>
    <w:p w:rsidR="008138BD" w:rsidRPr="0006262B" w:rsidRDefault="008138BD" w:rsidP="00EF48A1">
      <w:pPr>
        <w:pStyle w:val="a5"/>
        <w:numPr>
          <w:ilvl w:val="0"/>
          <w:numId w:val="6"/>
        </w:numPr>
        <w:spacing w:line="360" w:lineRule="auto"/>
        <w:ind w:firstLineChars="0"/>
      </w:pPr>
      <w:r w:rsidRPr="0006262B">
        <w:rPr>
          <w:rFonts w:hint="eastAsia"/>
        </w:rPr>
        <w:t>指南</w:t>
      </w:r>
      <w:r w:rsidR="00A71682" w:rsidRPr="0006262B">
        <w:rPr>
          <w:rFonts w:hint="eastAsia"/>
        </w:rPr>
        <w:t>发布</w:t>
      </w:r>
      <w:r w:rsidRPr="0006262B">
        <w:rPr>
          <w:rFonts w:hint="eastAsia"/>
        </w:rPr>
        <w:t>：</w:t>
      </w:r>
      <w:r w:rsidR="00A71682" w:rsidRPr="0006262B">
        <w:rPr>
          <w:rFonts w:cs="Segoe UI"/>
          <w:color w:val="404040"/>
          <w:shd w:val="clear" w:color="auto" w:fill="FFFFFF"/>
        </w:rPr>
        <w:t>分中心原则上于</w:t>
      </w:r>
      <w:r w:rsidRPr="0006262B">
        <w:rPr>
          <w:rFonts w:hint="eastAsia"/>
        </w:rPr>
        <w:t>每年</w:t>
      </w:r>
      <w:r w:rsidRPr="0006262B">
        <w:rPr>
          <w:rFonts w:hint="eastAsia"/>
        </w:rPr>
        <w:t>5</w:t>
      </w:r>
      <w:r w:rsidRPr="0006262B">
        <w:t>-7</w:t>
      </w:r>
      <w:r w:rsidRPr="0006262B">
        <w:rPr>
          <w:rFonts w:hint="eastAsia"/>
        </w:rPr>
        <w:t>月</w:t>
      </w:r>
      <w:r w:rsidR="00A71682" w:rsidRPr="0006262B">
        <w:rPr>
          <w:rFonts w:hint="eastAsia"/>
        </w:rPr>
        <w:t>公开</w:t>
      </w:r>
      <w:r w:rsidRPr="0006262B">
        <w:rPr>
          <w:rFonts w:hint="eastAsia"/>
        </w:rPr>
        <w:t>发布</w:t>
      </w:r>
      <w:r w:rsidR="00A71682" w:rsidRPr="0006262B">
        <w:rPr>
          <w:rFonts w:hint="eastAsia"/>
        </w:rPr>
        <w:t>开发基金</w:t>
      </w:r>
      <w:r w:rsidRPr="0006262B">
        <w:rPr>
          <w:rFonts w:hint="eastAsia"/>
        </w:rPr>
        <w:t>申请通知</w:t>
      </w:r>
      <w:r w:rsidR="00A71682" w:rsidRPr="0006262B">
        <w:rPr>
          <w:rFonts w:hint="eastAsia"/>
        </w:rPr>
        <w:t>。</w:t>
      </w:r>
    </w:p>
    <w:p w:rsidR="008138BD" w:rsidRPr="0006262B" w:rsidRDefault="008138BD" w:rsidP="00EF48A1">
      <w:pPr>
        <w:pStyle w:val="a5"/>
        <w:numPr>
          <w:ilvl w:val="0"/>
          <w:numId w:val="6"/>
        </w:numPr>
        <w:spacing w:line="360" w:lineRule="auto"/>
        <w:ind w:firstLineChars="0"/>
      </w:pPr>
      <w:r w:rsidRPr="0006262B">
        <w:rPr>
          <w:rFonts w:hint="eastAsia"/>
        </w:rPr>
        <w:t>材料</w:t>
      </w:r>
      <w:r w:rsidR="00A71682" w:rsidRPr="0006262B">
        <w:rPr>
          <w:rFonts w:hint="eastAsia"/>
        </w:rPr>
        <w:t>提交</w:t>
      </w:r>
      <w:r w:rsidRPr="0006262B">
        <w:rPr>
          <w:rFonts w:hint="eastAsia"/>
        </w:rPr>
        <w:t>：申请书</w:t>
      </w:r>
      <w:r w:rsidR="00A71682" w:rsidRPr="0006262B">
        <w:rPr>
          <w:rFonts w:hint="eastAsia"/>
        </w:rPr>
        <w:t>须按照通知要求，</w:t>
      </w:r>
      <w:r w:rsidR="00A71682" w:rsidRPr="0006262B">
        <w:rPr>
          <w:rFonts w:cs="Segoe UI"/>
          <w:color w:val="404040"/>
          <w:shd w:val="clear" w:color="auto" w:fill="FFFFFF"/>
        </w:rPr>
        <w:t>在规定时间内提交完整的电子版申请书</w:t>
      </w:r>
      <w:r w:rsidRPr="0006262B">
        <w:rPr>
          <w:rFonts w:hint="eastAsia"/>
        </w:rPr>
        <w:t>（</w:t>
      </w:r>
      <w:r w:rsidR="00A71682" w:rsidRPr="0006262B">
        <w:rPr>
          <w:rFonts w:hint="eastAsia"/>
        </w:rPr>
        <w:t>包</w:t>
      </w:r>
      <w:r w:rsidRPr="0006262B">
        <w:rPr>
          <w:rFonts w:hint="eastAsia"/>
        </w:rPr>
        <w:t>含研究计划、</w:t>
      </w:r>
      <w:r w:rsidR="00A71682" w:rsidRPr="0006262B">
        <w:rPr>
          <w:rFonts w:hint="eastAsia"/>
        </w:rPr>
        <w:t>经费</w:t>
      </w:r>
      <w:r w:rsidRPr="0006262B">
        <w:rPr>
          <w:rFonts w:hint="eastAsia"/>
        </w:rPr>
        <w:t>预算、</w:t>
      </w:r>
      <w:r w:rsidR="00A71682" w:rsidRPr="0006262B">
        <w:rPr>
          <w:rFonts w:hint="eastAsia"/>
        </w:rPr>
        <w:t>研究</w:t>
      </w:r>
      <w:r w:rsidRPr="0006262B">
        <w:rPr>
          <w:rFonts w:hint="eastAsia"/>
        </w:rPr>
        <w:t>团队介绍等）</w:t>
      </w:r>
      <w:r w:rsidR="00A71682" w:rsidRPr="0006262B">
        <w:rPr>
          <w:rFonts w:hint="eastAsia"/>
        </w:rPr>
        <w:t>。</w:t>
      </w:r>
    </w:p>
    <w:p w:rsidR="008138BD" w:rsidRPr="0006262B" w:rsidRDefault="008138BD" w:rsidP="00EF48A1">
      <w:pPr>
        <w:pStyle w:val="a5"/>
        <w:numPr>
          <w:ilvl w:val="0"/>
          <w:numId w:val="6"/>
        </w:numPr>
        <w:spacing w:line="360" w:lineRule="auto"/>
        <w:ind w:firstLineChars="0"/>
      </w:pPr>
      <w:r w:rsidRPr="0006262B">
        <w:rPr>
          <w:rFonts w:hint="eastAsia"/>
        </w:rPr>
        <w:t>形式审查：分中心</w:t>
      </w:r>
      <w:r w:rsidR="00A71682" w:rsidRPr="0006262B">
        <w:rPr>
          <w:rFonts w:hint="eastAsia"/>
        </w:rPr>
        <w:t>对提交的申请</w:t>
      </w:r>
      <w:r w:rsidRPr="0006262B">
        <w:rPr>
          <w:rFonts w:hint="eastAsia"/>
        </w:rPr>
        <w:t>材料</w:t>
      </w:r>
      <w:r w:rsidR="00A71682" w:rsidRPr="0006262B">
        <w:rPr>
          <w:rFonts w:hint="eastAsia"/>
        </w:rPr>
        <w:t>进行形式审查，</w:t>
      </w:r>
      <w:r w:rsidR="00A71682" w:rsidRPr="0006262B">
        <w:rPr>
          <w:rFonts w:cs="Segoe UI"/>
          <w:color w:val="404040"/>
          <w:shd w:val="clear" w:color="auto" w:fill="FFFFFF"/>
        </w:rPr>
        <w:t>主要审查材料的完</w:t>
      </w:r>
      <w:r w:rsidR="00A71682" w:rsidRPr="0006262B">
        <w:rPr>
          <w:rFonts w:cs="Segoe UI"/>
          <w:color w:val="404040"/>
          <w:shd w:val="clear" w:color="auto" w:fill="FFFFFF"/>
        </w:rPr>
        <w:lastRenderedPageBreak/>
        <w:t>整性、申请人资格及是否符合资助方向</w:t>
      </w:r>
      <w:r w:rsidR="00A71682" w:rsidRPr="0006262B">
        <w:rPr>
          <w:rFonts w:hint="eastAsia"/>
        </w:rPr>
        <w:t>。</w:t>
      </w:r>
    </w:p>
    <w:p w:rsidR="008138BD" w:rsidRPr="0006262B" w:rsidRDefault="008138BD" w:rsidP="00EF48A1">
      <w:pPr>
        <w:pStyle w:val="a5"/>
        <w:numPr>
          <w:ilvl w:val="0"/>
          <w:numId w:val="6"/>
        </w:numPr>
        <w:spacing w:line="360" w:lineRule="auto"/>
        <w:ind w:firstLineChars="0"/>
      </w:pPr>
      <w:r w:rsidRPr="0006262B">
        <w:rPr>
          <w:rFonts w:hint="eastAsia"/>
        </w:rPr>
        <w:t>专家评审：</w:t>
      </w:r>
      <w:r w:rsidR="00A71682" w:rsidRPr="0006262B">
        <w:rPr>
          <w:rFonts w:cs="Segoe UI"/>
          <w:color w:val="404040"/>
          <w:shd w:val="clear" w:color="auto" w:fill="FFFFFF"/>
        </w:rPr>
        <w:t>通过形式审查的项目，</w:t>
      </w:r>
      <w:r w:rsidRPr="0006262B">
        <w:rPr>
          <w:rFonts w:hint="eastAsia"/>
        </w:rPr>
        <w:t>由分中心学术委员会组织评审</w:t>
      </w:r>
      <w:r w:rsidR="00EF48A1" w:rsidRPr="0006262B">
        <w:rPr>
          <w:rFonts w:hint="eastAsia"/>
        </w:rPr>
        <w:t>。</w:t>
      </w:r>
    </w:p>
    <w:p w:rsidR="008138BD" w:rsidRPr="0006262B" w:rsidRDefault="008138BD" w:rsidP="00EF48A1">
      <w:pPr>
        <w:pStyle w:val="a5"/>
        <w:numPr>
          <w:ilvl w:val="0"/>
          <w:numId w:val="6"/>
        </w:numPr>
        <w:spacing w:line="360" w:lineRule="auto"/>
        <w:ind w:firstLineChars="0"/>
      </w:pPr>
      <w:r w:rsidRPr="0006262B">
        <w:rPr>
          <w:rFonts w:hint="eastAsia"/>
        </w:rPr>
        <w:t>结果公示：评审结果</w:t>
      </w:r>
      <w:r w:rsidR="00A71682" w:rsidRPr="0006262B">
        <w:rPr>
          <w:rFonts w:cs="Segoe UI"/>
          <w:color w:val="404040"/>
          <w:shd w:val="clear" w:color="auto" w:fill="FFFFFF"/>
        </w:rPr>
        <w:t>经分中心审核确认后，</w:t>
      </w:r>
      <w:r w:rsidR="00A71682" w:rsidRPr="0006262B">
        <w:rPr>
          <w:rFonts w:cs="Segoe UI" w:hint="eastAsia"/>
          <w:color w:val="404040"/>
          <w:shd w:val="clear" w:color="auto" w:fill="FFFFFF"/>
        </w:rPr>
        <w:t>在中国海洋大学</w:t>
      </w:r>
      <w:r w:rsidRPr="0006262B">
        <w:rPr>
          <w:rFonts w:hint="eastAsia"/>
        </w:rPr>
        <w:t>海洋地球科学学院官网</w:t>
      </w:r>
      <w:r w:rsidR="004B0304">
        <w:rPr>
          <w:rFonts w:hint="eastAsia"/>
        </w:rPr>
        <w:t>（</w:t>
      </w:r>
      <w:r w:rsidR="004B0304" w:rsidRPr="004B0304">
        <w:t>https://cmg.ouc.edu.cn/</w:t>
      </w:r>
      <w:r w:rsidR="004B0304">
        <w:rPr>
          <w:rFonts w:hint="eastAsia"/>
        </w:rPr>
        <w:t>）</w:t>
      </w:r>
      <w:r w:rsidR="00A71682" w:rsidRPr="0006262B">
        <w:rPr>
          <w:rFonts w:hint="eastAsia"/>
        </w:rPr>
        <w:t>进行公示，</w:t>
      </w:r>
      <w:r w:rsidRPr="0006262B">
        <w:rPr>
          <w:rFonts w:hint="eastAsia"/>
        </w:rPr>
        <w:t>公示</w:t>
      </w:r>
      <w:r w:rsidR="00A71682" w:rsidRPr="0006262B">
        <w:rPr>
          <w:rFonts w:hint="eastAsia"/>
        </w:rPr>
        <w:t>期不少于</w:t>
      </w:r>
      <w:r w:rsidRPr="0006262B">
        <w:rPr>
          <w:rFonts w:hint="eastAsia"/>
        </w:rPr>
        <w:t>3</w:t>
      </w:r>
      <w:r w:rsidRPr="0006262B">
        <w:rPr>
          <w:rFonts w:hint="eastAsia"/>
        </w:rPr>
        <w:t>个工作日。</w:t>
      </w:r>
    </w:p>
    <w:p w:rsidR="008138BD" w:rsidRPr="0006262B" w:rsidRDefault="008138BD" w:rsidP="00424650">
      <w:pPr>
        <w:spacing w:line="360" w:lineRule="auto"/>
        <w:jc w:val="center"/>
        <w:rPr>
          <w:b/>
          <w:sz w:val="28"/>
        </w:rPr>
      </w:pPr>
      <w:r w:rsidRPr="0006262B">
        <w:rPr>
          <w:rFonts w:hint="eastAsia"/>
          <w:b/>
          <w:sz w:val="28"/>
        </w:rPr>
        <w:t>第四章</w:t>
      </w:r>
      <w:r w:rsidRPr="0006262B">
        <w:rPr>
          <w:rFonts w:hint="eastAsia"/>
          <w:b/>
          <w:sz w:val="28"/>
        </w:rPr>
        <w:t xml:space="preserve"> </w:t>
      </w:r>
      <w:r w:rsidRPr="0006262B">
        <w:rPr>
          <w:rFonts w:hint="eastAsia"/>
          <w:b/>
          <w:sz w:val="28"/>
        </w:rPr>
        <w:t>经费管理</w:t>
      </w:r>
    </w:p>
    <w:p w:rsidR="008138BD" w:rsidRPr="0006262B" w:rsidRDefault="008138BD" w:rsidP="00424650">
      <w:pPr>
        <w:spacing w:line="360" w:lineRule="auto"/>
        <w:jc w:val="center"/>
        <w:rPr>
          <w:b/>
        </w:rPr>
      </w:pPr>
      <w:r w:rsidRPr="0006262B">
        <w:rPr>
          <w:rFonts w:hint="eastAsia"/>
          <w:b/>
        </w:rPr>
        <w:t>第六条</w:t>
      </w:r>
      <w:r w:rsidRPr="0006262B">
        <w:rPr>
          <w:rFonts w:hint="eastAsia"/>
          <w:b/>
        </w:rPr>
        <w:t xml:space="preserve"> </w:t>
      </w:r>
      <w:r w:rsidRPr="0006262B">
        <w:rPr>
          <w:rFonts w:hint="eastAsia"/>
          <w:b/>
        </w:rPr>
        <w:t>使用范围</w:t>
      </w:r>
    </w:p>
    <w:p w:rsidR="008138BD" w:rsidRPr="0006262B" w:rsidRDefault="00A71682" w:rsidP="00437A8C">
      <w:pPr>
        <w:spacing w:line="360" w:lineRule="auto"/>
        <w:ind w:firstLineChars="200" w:firstLine="480"/>
      </w:pPr>
      <w:r w:rsidRPr="0006262B">
        <w:rPr>
          <w:rFonts w:cs="Segoe UI"/>
          <w:color w:val="404040"/>
          <w:shd w:val="clear" w:color="auto" w:fill="FFFFFF"/>
        </w:rPr>
        <w:t>本基金资助经费</w:t>
      </w:r>
      <w:r w:rsidRPr="0006262B">
        <w:rPr>
          <w:rFonts w:cs="Segoe UI" w:hint="eastAsia"/>
          <w:color w:val="404040"/>
          <w:shd w:val="clear" w:color="auto" w:fill="FFFFFF"/>
        </w:rPr>
        <w:t>允许列支科目为</w:t>
      </w:r>
      <w:r w:rsidR="008138BD" w:rsidRPr="0006262B">
        <w:rPr>
          <w:rFonts w:hint="eastAsia"/>
        </w:rPr>
        <w:t>测试分析费。</w:t>
      </w:r>
    </w:p>
    <w:p w:rsidR="008138BD" w:rsidRPr="0006262B" w:rsidRDefault="008138BD" w:rsidP="00424650">
      <w:pPr>
        <w:spacing w:line="360" w:lineRule="auto"/>
        <w:jc w:val="center"/>
        <w:rPr>
          <w:b/>
        </w:rPr>
      </w:pPr>
      <w:r w:rsidRPr="0006262B">
        <w:rPr>
          <w:rFonts w:hint="eastAsia"/>
          <w:b/>
        </w:rPr>
        <w:t>第七条报销</w:t>
      </w:r>
    </w:p>
    <w:p w:rsidR="008138BD" w:rsidRPr="0006262B" w:rsidRDefault="00A71682" w:rsidP="00EF48A1">
      <w:pPr>
        <w:spacing w:line="360" w:lineRule="auto"/>
        <w:ind w:firstLineChars="200" w:firstLine="480"/>
      </w:pPr>
      <w:r w:rsidRPr="0006262B">
        <w:rPr>
          <w:rFonts w:cs="Segoe UI"/>
          <w:color w:val="404040"/>
          <w:shd w:val="clear" w:color="auto" w:fill="FFFFFF"/>
        </w:rPr>
        <w:t>项目负责人须凭真实、合法、有效的</w:t>
      </w:r>
      <w:r w:rsidR="008138BD" w:rsidRPr="0006262B">
        <w:rPr>
          <w:rFonts w:hint="eastAsia"/>
        </w:rPr>
        <w:t>正规发票</w:t>
      </w:r>
      <w:r w:rsidRPr="0006262B">
        <w:rPr>
          <w:rFonts w:hint="eastAsia"/>
        </w:rPr>
        <w:t>，</w:t>
      </w:r>
      <w:r w:rsidRPr="0006262B">
        <w:rPr>
          <w:rFonts w:cs="Segoe UI"/>
          <w:color w:val="404040"/>
          <w:shd w:val="clear" w:color="auto" w:fill="FFFFFF"/>
        </w:rPr>
        <w:t>严格按照</w:t>
      </w:r>
      <w:r w:rsidR="008138BD" w:rsidRPr="0006262B">
        <w:rPr>
          <w:rFonts w:hint="eastAsia"/>
        </w:rPr>
        <w:t>中国海洋大学财务</w:t>
      </w:r>
      <w:r w:rsidRPr="0006262B">
        <w:rPr>
          <w:rFonts w:hint="eastAsia"/>
        </w:rPr>
        <w:t>管理</w:t>
      </w:r>
      <w:r w:rsidR="008138BD" w:rsidRPr="0006262B">
        <w:rPr>
          <w:rFonts w:hint="eastAsia"/>
        </w:rPr>
        <w:t>制度</w:t>
      </w:r>
      <w:r w:rsidRPr="0006262B">
        <w:rPr>
          <w:rFonts w:cs="Segoe UI"/>
          <w:color w:val="404040"/>
          <w:shd w:val="clear" w:color="auto" w:fill="FFFFFF"/>
        </w:rPr>
        <w:t>及本办法规定的经费使用范围办理报销手续。报销应在项目执行期内或学校规定的结题后合理期限内完成。</w:t>
      </w:r>
    </w:p>
    <w:p w:rsidR="008138BD" w:rsidRPr="0006262B" w:rsidRDefault="008138BD" w:rsidP="00424650">
      <w:pPr>
        <w:spacing w:line="360" w:lineRule="auto"/>
        <w:jc w:val="center"/>
        <w:rPr>
          <w:b/>
          <w:sz w:val="28"/>
        </w:rPr>
      </w:pPr>
      <w:r w:rsidRPr="0006262B">
        <w:rPr>
          <w:rFonts w:hint="eastAsia"/>
          <w:b/>
          <w:sz w:val="28"/>
        </w:rPr>
        <w:t>第五章</w:t>
      </w:r>
      <w:r w:rsidRPr="0006262B">
        <w:rPr>
          <w:rFonts w:hint="eastAsia"/>
          <w:b/>
          <w:sz w:val="28"/>
        </w:rPr>
        <w:t xml:space="preserve"> </w:t>
      </w:r>
      <w:r w:rsidRPr="0006262B">
        <w:rPr>
          <w:rFonts w:hint="eastAsia"/>
          <w:b/>
          <w:sz w:val="28"/>
        </w:rPr>
        <w:t>过程管理与</w:t>
      </w:r>
      <w:r w:rsidR="005A4768" w:rsidRPr="0006262B">
        <w:rPr>
          <w:rFonts w:hint="eastAsia"/>
          <w:b/>
          <w:sz w:val="28"/>
        </w:rPr>
        <w:t>结题</w:t>
      </w:r>
      <w:r w:rsidRPr="0006262B">
        <w:rPr>
          <w:rFonts w:hint="eastAsia"/>
          <w:b/>
          <w:sz w:val="28"/>
        </w:rPr>
        <w:t>验收</w:t>
      </w:r>
    </w:p>
    <w:p w:rsidR="008138BD" w:rsidRPr="0006262B" w:rsidRDefault="008138BD" w:rsidP="00424650">
      <w:pPr>
        <w:spacing w:line="360" w:lineRule="auto"/>
        <w:jc w:val="center"/>
        <w:rPr>
          <w:b/>
        </w:rPr>
      </w:pPr>
      <w:r w:rsidRPr="0006262B">
        <w:rPr>
          <w:rFonts w:hint="eastAsia"/>
          <w:b/>
        </w:rPr>
        <w:t>第八条</w:t>
      </w:r>
      <w:r w:rsidRPr="0006262B">
        <w:rPr>
          <w:rFonts w:hint="eastAsia"/>
          <w:b/>
        </w:rPr>
        <w:t xml:space="preserve"> </w:t>
      </w:r>
      <w:r w:rsidRPr="0006262B">
        <w:rPr>
          <w:rFonts w:hint="eastAsia"/>
          <w:b/>
        </w:rPr>
        <w:t>过程监督</w:t>
      </w:r>
    </w:p>
    <w:p w:rsidR="008138BD" w:rsidRPr="0006262B" w:rsidRDefault="008138BD" w:rsidP="00EF48A1">
      <w:pPr>
        <w:pStyle w:val="a5"/>
        <w:numPr>
          <w:ilvl w:val="0"/>
          <w:numId w:val="2"/>
        </w:numPr>
        <w:spacing w:line="360" w:lineRule="auto"/>
        <w:ind w:firstLineChars="0"/>
      </w:pPr>
      <w:r w:rsidRPr="0006262B">
        <w:rPr>
          <w:rFonts w:hint="eastAsia"/>
        </w:rPr>
        <w:t>中期报告：项目执行</w:t>
      </w:r>
      <w:r w:rsidR="005A4768" w:rsidRPr="0006262B">
        <w:rPr>
          <w:rFonts w:hint="eastAsia"/>
        </w:rPr>
        <w:t>满</w:t>
      </w:r>
      <w:r w:rsidRPr="0006262B">
        <w:rPr>
          <w:rFonts w:hint="eastAsia"/>
        </w:rPr>
        <w:t>一年后</w:t>
      </w:r>
      <w:r w:rsidR="005A4768" w:rsidRPr="0006262B">
        <w:rPr>
          <w:rFonts w:hint="eastAsia"/>
        </w:rPr>
        <w:t>，项目负责人须向分中心</w:t>
      </w:r>
      <w:r w:rsidRPr="0006262B">
        <w:rPr>
          <w:rFonts w:hint="eastAsia"/>
        </w:rPr>
        <w:t>提交</w:t>
      </w:r>
      <w:r w:rsidR="005A4768" w:rsidRPr="0006262B">
        <w:rPr>
          <w:rFonts w:hint="eastAsia"/>
        </w:rPr>
        <w:t>项目</w:t>
      </w:r>
      <w:r w:rsidRPr="0006262B">
        <w:rPr>
          <w:rFonts w:hint="eastAsia"/>
        </w:rPr>
        <w:t>进展报告</w:t>
      </w:r>
      <w:r w:rsidR="005A4768" w:rsidRPr="0006262B">
        <w:rPr>
          <w:rFonts w:hint="eastAsia"/>
        </w:rPr>
        <w:t>。</w:t>
      </w:r>
    </w:p>
    <w:p w:rsidR="008138BD" w:rsidRPr="0006262B" w:rsidRDefault="008138BD" w:rsidP="00EF48A1">
      <w:pPr>
        <w:pStyle w:val="a5"/>
        <w:numPr>
          <w:ilvl w:val="0"/>
          <w:numId w:val="2"/>
        </w:numPr>
        <w:spacing w:line="360" w:lineRule="auto"/>
        <w:ind w:firstLineChars="0"/>
      </w:pPr>
      <w:r w:rsidRPr="0006262B">
        <w:rPr>
          <w:rFonts w:hint="eastAsia"/>
        </w:rPr>
        <w:t>学术交流：</w:t>
      </w:r>
      <w:r w:rsidR="00F14924" w:rsidRPr="0006262B">
        <w:rPr>
          <w:rFonts w:hint="eastAsia"/>
        </w:rPr>
        <w:t>项目执行期内，项目负责人</w:t>
      </w:r>
      <w:r w:rsidR="005A4768" w:rsidRPr="0006262B">
        <w:rPr>
          <w:rFonts w:hint="eastAsia"/>
        </w:rPr>
        <w:t>须</w:t>
      </w:r>
      <w:r w:rsidR="00F14924" w:rsidRPr="0006262B">
        <w:rPr>
          <w:rFonts w:hint="eastAsia"/>
        </w:rPr>
        <w:t>至少</w:t>
      </w:r>
      <w:r w:rsidR="005A4768" w:rsidRPr="0006262B">
        <w:rPr>
          <w:rFonts w:hint="eastAsia"/>
        </w:rPr>
        <w:t>到访分中心</w:t>
      </w:r>
      <w:r w:rsidR="00F14924" w:rsidRPr="0006262B">
        <w:rPr>
          <w:rFonts w:hint="eastAsia"/>
        </w:rPr>
        <w:t>一次</w:t>
      </w:r>
      <w:r w:rsidR="005A4768" w:rsidRPr="0006262B">
        <w:rPr>
          <w:rFonts w:hint="eastAsia"/>
        </w:rPr>
        <w:t>进行</w:t>
      </w:r>
      <w:r w:rsidR="00F14924" w:rsidRPr="0006262B">
        <w:rPr>
          <w:rFonts w:hint="eastAsia"/>
        </w:rPr>
        <w:t>短期学术交流，并做</w:t>
      </w:r>
      <w:r w:rsidR="005A4768" w:rsidRPr="0006262B">
        <w:rPr>
          <w:rFonts w:hint="eastAsia"/>
        </w:rPr>
        <w:t>一次</w:t>
      </w:r>
      <w:r w:rsidR="00F14924" w:rsidRPr="0006262B">
        <w:rPr>
          <w:rFonts w:hint="eastAsia"/>
        </w:rPr>
        <w:t>学术报告</w:t>
      </w:r>
      <w:r w:rsidR="005A4768" w:rsidRPr="0006262B">
        <w:rPr>
          <w:rFonts w:hint="eastAsia"/>
        </w:rPr>
        <w:t>。</w:t>
      </w:r>
    </w:p>
    <w:p w:rsidR="008138BD" w:rsidRPr="0006262B" w:rsidRDefault="008138BD" w:rsidP="00EF48A1">
      <w:pPr>
        <w:pStyle w:val="a5"/>
        <w:numPr>
          <w:ilvl w:val="0"/>
          <w:numId w:val="2"/>
        </w:numPr>
        <w:spacing w:line="360" w:lineRule="auto"/>
        <w:ind w:firstLineChars="0"/>
      </w:pPr>
      <w:r w:rsidRPr="0006262B">
        <w:rPr>
          <w:rFonts w:hint="eastAsia"/>
        </w:rPr>
        <w:t>重大调整：</w:t>
      </w:r>
      <w:r w:rsidR="005A4768" w:rsidRPr="0006262B">
        <w:rPr>
          <w:rFonts w:cs="Segoe UI"/>
          <w:color w:val="404040"/>
          <w:shd w:val="clear" w:color="auto" w:fill="FFFFFF"/>
        </w:rPr>
        <w:t>项目实施过程中，如</w:t>
      </w:r>
      <w:proofErr w:type="gramStart"/>
      <w:r w:rsidR="005A4768" w:rsidRPr="0006262B">
        <w:rPr>
          <w:rFonts w:cs="Segoe UI"/>
          <w:color w:val="404040"/>
          <w:shd w:val="clear" w:color="auto" w:fill="FFFFFF"/>
        </w:rPr>
        <w:t>遇研究</w:t>
      </w:r>
      <w:proofErr w:type="gramEnd"/>
      <w:r w:rsidR="005A4768" w:rsidRPr="0006262B">
        <w:rPr>
          <w:rFonts w:cs="Segoe UI"/>
          <w:color w:val="404040"/>
          <w:shd w:val="clear" w:color="auto" w:fill="FFFFFF"/>
        </w:rPr>
        <w:t>目标、主要研究内容、技术路线、项目负责人或执行期限等重大调整，项目负责人须及时提交书面申请，经分中心批准后方可实施。</w:t>
      </w:r>
    </w:p>
    <w:p w:rsidR="008138BD" w:rsidRPr="0006262B" w:rsidRDefault="008138BD" w:rsidP="00424650">
      <w:pPr>
        <w:spacing w:line="360" w:lineRule="auto"/>
        <w:jc w:val="center"/>
        <w:rPr>
          <w:b/>
        </w:rPr>
      </w:pPr>
      <w:r w:rsidRPr="0006262B">
        <w:rPr>
          <w:rFonts w:hint="eastAsia"/>
          <w:b/>
        </w:rPr>
        <w:t>第九条</w:t>
      </w:r>
      <w:r w:rsidRPr="0006262B">
        <w:rPr>
          <w:rFonts w:hint="eastAsia"/>
          <w:b/>
        </w:rPr>
        <w:t xml:space="preserve"> </w:t>
      </w:r>
      <w:r w:rsidRPr="0006262B">
        <w:rPr>
          <w:rFonts w:hint="eastAsia"/>
          <w:b/>
        </w:rPr>
        <w:t>结题要求</w:t>
      </w:r>
    </w:p>
    <w:p w:rsidR="005A4768" w:rsidRPr="0006262B" w:rsidRDefault="008138BD" w:rsidP="00EF48A1">
      <w:pPr>
        <w:pStyle w:val="a5"/>
        <w:numPr>
          <w:ilvl w:val="0"/>
          <w:numId w:val="3"/>
        </w:numPr>
        <w:spacing w:line="360" w:lineRule="auto"/>
        <w:ind w:firstLineChars="0"/>
      </w:pPr>
      <w:r w:rsidRPr="0006262B">
        <w:rPr>
          <w:rFonts w:hint="eastAsia"/>
        </w:rPr>
        <w:t>结题报告</w:t>
      </w:r>
      <w:r w:rsidR="005A4768" w:rsidRPr="0006262B">
        <w:rPr>
          <w:rFonts w:hint="eastAsia"/>
        </w:rPr>
        <w:t>：</w:t>
      </w:r>
      <w:r w:rsidR="005A4768" w:rsidRPr="0006262B">
        <w:rPr>
          <w:rFonts w:cs="Segoe UI"/>
          <w:color w:val="404040"/>
          <w:shd w:val="clear" w:color="auto" w:fill="FFFFFF"/>
        </w:rPr>
        <w:t>项目执行期满后三个月内，项目负责人须提交完整的结题报告。</w:t>
      </w:r>
    </w:p>
    <w:p w:rsidR="00EF48A1" w:rsidRPr="0006262B" w:rsidRDefault="008138BD" w:rsidP="00EF48A1">
      <w:pPr>
        <w:pStyle w:val="a5"/>
        <w:numPr>
          <w:ilvl w:val="0"/>
          <w:numId w:val="3"/>
        </w:numPr>
        <w:spacing w:line="360" w:lineRule="auto"/>
        <w:ind w:firstLineChars="0"/>
      </w:pPr>
      <w:r w:rsidRPr="0006262B">
        <w:rPr>
          <w:rFonts w:hint="eastAsia"/>
        </w:rPr>
        <w:t>成果清单</w:t>
      </w:r>
      <w:r w:rsidR="005A4768" w:rsidRPr="0006262B">
        <w:rPr>
          <w:rFonts w:hint="eastAsia"/>
        </w:rPr>
        <w:t>：</w:t>
      </w:r>
      <w:r w:rsidR="005A4768" w:rsidRPr="0006262B">
        <w:rPr>
          <w:rFonts w:cs="Segoe UI"/>
          <w:color w:val="404040"/>
          <w:shd w:val="clear" w:color="auto" w:fill="FFFFFF"/>
        </w:rPr>
        <w:t>结题报告须包含详细的研究成果清单（如：发表的学术论文、申请的专利、形成的数据库</w:t>
      </w:r>
      <w:r w:rsidR="005A4768" w:rsidRPr="0006262B">
        <w:rPr>
          <w:rFonts w:cs="Segoe UI"/>
          <w:color w:val="404040"/>
          <w:shd w:val="clear" w:color="auto" w:fill="FFFFFF"/>
        </w:rPr>
        <w:t>/</w:t>
      </w:r>
      <w:r w:rsidR="005A4768" w:rsidRPr="0006262B">
        <w:rPr>
          <w:rFonts w:cs="Segoe UI"/>
          <w:color w:val="404040"/>
          <w:shd w:val="clear" w:color="auto" w:fill="FFFFFF"/>
        </w:rPr>
        <w:t>软件、研究报告等）。</w:t>
      </w:r>
    </w:p>
    <w:p w:rsidR="008138BD" w:rsidRPr="0006262B" w:rsidRDefault="008138BD" w:rsidP="00EF48A1">
      <w:pPr>
        <w:pStyle w:val="a5"/>
        <w:numPr>
          <w:ilvl w:val="0"/>
          <w:numId w:val="3"/>
        </w:numPr>
        <w:spacing w:line="360" w:lineRule="auto"/>
        <w:ind w:firstLineChars="0"/>
      </w:pPr>
      <w:r w:rsidRPr="0006262B">
        <w:rPr>
          <w:rFonts w:hint="eastAsia"/>
        </w:rPr>
        <w:t>成果标注：</w:t>
      </w:r>
      <w:r w:rsidR="005A4768" w:rsidRPr="0006262B">
        <w:rPr>
          <w:rFonts w:hint="eastAsia"/>
        </w:rPr>
        <w:t>凡利用本</w:t>
      </w:r>
      <w:r w:rsidR="00D44B79" w:rsidRPr="0006262B">
        <w:rPr>
          <w:rFonts w:hint="eastAsia"/>
        </w:rPr>
        <w:t>基金</w:t>
      </w:r>
      <w:r w:rsidR="005A4768" w:rsidRPr="0006262B">
        <w:rPr>
          <w:rFonts w:hint="eastAsia"/>
        </w:rPr>
        <w:t>资助</w:t>
      </w:r>
      <w:r w:rsidR="00D44B79" w:rsidRPr="0006262B">
        <w:rPr>
          <w:rFonts w:hint="eastAsia"/>
        </w:rPr>
        <w:t>取得的研究成果归分中心和项目负责人共有，署名单位应</w:t>
      </w:r>
      <w:r w:rsidR="005A4768" w:rsidRPr="0006262B">
        <w:rPr>
          <w:rFonts w:hint="eastAsia"/>
        </w:rPr>
        <w:t>明确</w:t>
      </w:r>
      <w:r w:rsidR="00D44B79" w:rsidRPr="0006262B">
        <w:rPr>
          <w:rFonts w:hint="eastAsia"/>
        </w:rPr>
        <w:t>标注“</w:t>
      </w:r>
      <w:r w:rsidR="0006262B">
        <w:rPr>
          <w:rFonts w:hint="eastAsia"/>
        </w:rPr>
        <w:t>（中国海洋大学</w:t>
      </w:r>
      <w:r w:rsidR="00D44B79" w:rsidRPr="0006262B">
        <w:rPr>
          <w:rFonts w:hint="eastAsia"/>
        </w:rPr>
        <w:t>海洋油气勘探国家工程研究中心数据采集技术分中心”或“</w:t>
      </w:r>
      <w:r w:rsidR="00D44B79" w:rsidRPr="0006262B">
        <w:rPr>
          <w:rFonts w:hint="eastAsia"/>
        </w:rPr>
        <w:t xml:space="preserve">Sub-center for Data Acquisition Technology, </w:t>
      </w:r>
      <w:r w:rsidR="00D44B79" w:rsidRPr="0006262B">
        <w:rPr>
          <w:rFonts w:hint="eastAsia"/>
        </w:rPr>
        <w:lastRenderedPageBreak/>
        <w:t>National Engineering Research Center for Offshore Oil and Gas Exploration</w:t>
      </w:r>
      <w:r w:rsidR="0006262B">
        <w:t xml:space="preserve">, </w:t>
      </w:r>
      <w:r w:rsidR="0006262B" w:rsidRPr="0006262B">
        <w:t>Ocean University of China</w:t>
      </w:r>
      <w:r w:rsidR="0006262B">
        <w:rPr>
          <w:rFonts w:hint="eastAsia"/>
        </w:rPr>
        <w:t>）</w:t>
      </w:r>
      <w:r w:rsidR="00D44B79" w:rsidRPr="0006262B">
        <w:rPr>
          <w:rFonts w:hint="eastAsia"/>
        </w:rPr>
        <w:t>”。研究工作资助情况应明确注明</w:t>
      </w:r>
      <w:r w:rsidR="0006262B">
        <w:rPr>
          <w:rFonts w:hint="eastAsia"/>
        </w:rPr>
        <w:t>中国海洋大学</w:t>
      </w:r>
      <w:r w:rsidR="00D44B79" w:rsidRPr="0006262B">
        <w:rPr>
          <w:rFonts w:hint="eastAsia"/>
        </w:rPr>
        <w:t>海洋油气勘探国家工程研究中心数据采集技术分中心开放基金（项目</w:t>
      </w:r>
      <w:r w:rsidR="005A4768" w:rsidRPr="0006262B">
        <w:rPr>
          <w:rFonts w:hint="eastAsia"/>
        </w:rPr>
        <w:t>批准</w:t>
      </w:r>
      <w:r w:rsidR="00D44B79" w:rsidRPr="0006262B">
        <w:rPr>
          <w:rFonts w:hint="eastAsia"/>
        </w:rPr>
        <w:t>号</w:t>
      </w:r>
      <w:r w:rsidR="00D44B79" w:rsidRPr="0006262B">
        <w:rPr>
          <w:rFonts w:hint="eastAsia"/>
        </w:rPr>
        <w:t>XXXX</w:t>
      </w:r>
      <w:r w:rsidR="00D44B79" w:rsidRPr="0006262B">
        <w:rPr>
          <w:rFonts w:hint="eastAsia"/>
        </w:rPr>
        <w:t>）</w:t>
      </w:r>
      <w:proofErr w:type="gramStart"/>
      <w:r w:rsidR="00D44B79" w:rsidRPr="0006262B">
        <w:rPr>
          <w:rFonts w:hint="eastAsia"/>
        </w:rPr>
        <w:t>”</w:t>
      </w:r>
      <w:proofErr w:type="gramEnd"/>
      <w:r w:rsidR="00D44B79" w:rsidRPr="0006262B">
        <w:rPr>
          <w:rFonts w:hint="eastAsia"/>
        </w:rPr>
        <w:t>，英文标注“</w:t>
      </w:r>
      <w:r w:rsidR="00D44B79" w:rsidRPr="0006262B">
        <w:rPr>
          <w:rFonts w:hint="eastAsia"/>
        </w:rPr>
        <w:t>Supported by Open Fund of the Sub-center for Data Acquisition Technology, National Engineering Research Center for Offshore Oil and Gas Exploration</w:t>
      </w:r>
      <w:r w:rsidR="0006262B" w:rsidRPr="0006262B">
        <w:t>, Ocean University of China</w:t>
      </w:r>
      <w:r w:rsidR="00D44B79" w:rsidRPr="0006262B">
        <w:rPr>
          <w:rFonts w:hint="eastAsia"/>
        </w:rPr>
        <w:t xml:space="preserve"> with grant No. XXXX</w:t>
      </w:r>
      <w:r w:rsidR="00D44B79" w:rsidRPr="0006262B">
        <w:rPr>
          <w:rFonts w:hint="eastAsia"/>
        </w:rPr>
        <w:t>”。</w:t>
      </w:r>
      <w:r w:rsidR="005A4768" w:rsidRPr="0006262B">
        <w:rPr>
          <w:rFonts w:cs="Segoe UI"/>
          <w:color w:val="404040"/>
          <w:shd w:val="clear" w:color="auto" w:fill="FFFFFF"/>
        </w:rPr>
        <w:t>未按规定标注的研究成果，不得作为项目结题验收的依据。</w:t>
      </w:r>
      <w:r w:rsidRPr="0006262B">
        <w:rPr>
          <w:rFonts w:hint="eastAsia"/>
        </w:rPr>
        <w:t>未达标项目限期整改，否则追回经费并通报单位。</w:t>
      </w:r>
    </w:p>
    <w:p w:rsidR="008138BD" w:rsidRPr="0006262B" w:rsidRDefault="008138BD" w:rsidP="00424650">
      <w:pPr>
        <w:spacing w:line="360" w:lineRule="auto"/>
        <w:jc w:val="center"/>
        <w:rPr>
          <w:b/>
          <w:sz w:val="28"/>
        </w:rPr>
      </w:pPr>
      <w:r w:rsidRPr="0006262B">
        <w:rPr>
          <w:rFonts w:hint="eastAsia"/>
          <w:b/>
          <w:sz w:val="28"/>
        </w:rPr>
        <w:t>第六章</w:t>
      </w:r>
      <w:r w:rsidRPr="0006262B">
        <w:rPr>
          <w:rFonts w:hint="eastAsia"/>
          <w:b/>
          <w:sz w:val="28"/>
        </w:rPr>
        <w:t xml:space="preserve"> </w:t>
      </w:r>
      <w:r w:rsidRPr="0006262B">
        <w:rPr>
          <w:rFonts w:hint="eastAsia"/>
          <w:b/>
          <w:sz w:val="28"/>
        </w:rPr>
        <w:t>附则</w:t>
      </w:r>
    </w:p>
    <w:p w:rsidR="0083421A" w:rsidRPr="0006262B" w:rsidRDefault="008138BD" w:rsidP="00424650">
      <w:pPr>
        <w:spacing w:line="360" w:lineRule="auto"/>
        <w:jc w:val="center"/>
        <w:rPr>
          <w:b/>
        </w:rPr>
      </w:pPr>
      <w:r w:rsidRPr="0006262B">
        <w:rPr>
          <w:rFonts w:hint="eastAsia"/>
          <w:b/>
        </w:rPr>
        <w:t>第十条</w:t>
      </w:r>
      <w:bookmarkStart w:id="0" w:name="_GoBack"/>
      <w:bookmarkEnd w:id="0"/>
    </w:p>
    <w:p w:rsidR="00AD53FD" w:rsidRPr="0006262B" w:rsidRDefault="008138BD" w:rsidP="00437A8C">
      <w:pPr>
        <w:spacing w:line="360" w:lineRule="auto"/>
        <w:ind w:firstLineChars="200" w:firstLine="480"/>
      </w:pPr>
      <w:r w:rsidRPr="0006262B">
        <w:rPr>
          <w:rFonts w:hint="eastAsia"/>
        </w:rPr>
        <w:t>本办法自发布之日起施行，由</w:t>
      </w:r>
      <w:r w:rsidR="005A4768" w:rsidRPr="0006262B">
        <w:rPr>
          <w:rFonts w:hint="eastAsia"/>
        </w:rPr>
        <w:t>中国海洋大学海洋油气勘探国家工程研究中心数据采集</w:t>
      </w:r>
      <w:r w:rsidRPr="0006262B">
        <w:rPr>
          <w:rFonts w:hint="eastAsia"/>
        </w:rPr>
        <w:t>分中心学术委员会负责解释。</w:t>
      </w:r>
    </w:p>
    <w:sectPr w:rsidR="00AD53FD" w:rsidRPr="000626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3B" w:rsidRDefault="00AF6C3B" w:rsidP="004B0304">
      <w:r>
        <w:separator/>
      </w:r>
    </w:p>
  </w:endnote>
  <w:endnote w:type="continuationSeparator" w:id="0">
    <w:p w:rsidR="00AF6C3B" w:rsidRDefault="00AF6C3B" w:rsidP="004B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3B" w:rsidRDefault="00AF6C3B" w:rsidP="004B0304">
      <w:r>
        <w:separator/>
      </w:r>
    </w:p>
  </w:footnote>
  <w:footnote w:type="continuationSeparator" w:id="0">
    <w:p w:rsidR="00AF6C3B" w:rsidRDefault="00AF6C3B" w:rsidP="004B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41AD"/>
    <w:multiLevelType w:val="hybridMultilevel"/>
    <w:tmpl w:val="2A9AC82E"/>
    <w:lvl w:ilvl="0" w:tplc="523062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9786B21"/>
    <w:multiLevelType w:val="hybridMultilevel"/>
    <w:tmpl w:val="1C569A42"/>
    <w:lvl w:ilvl="0" w:tplc="94783BEA">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407C9D"/>
    <w:multiLevelType w:val="hybridMultilevel"/>
    <w:tmpl w:val="C4C0AD3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1F27DCF"/>
    <w:multiLevelType w:val="hybridMultilevel"/>
    <w:tmpl w:val="A678BA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CDE5916"/>
    <w:multiLevelType w:val="hybridMultilevel"/>
    <w:tmpl w:val="A0EE7306"/>
    <w:lvl w:ilvl="0" w:tplc="7346E0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CB01121"/>
    <w:multiLevelType w:val="hybridMultilevel"/>
    <w:tmpl w:val="AB6E1A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A5F5814"/>
    <w:multiLevelType w:val="hybridMultilevel"/>
    <w:tmpl w:val="A004673A"/>
    <w:lvl w:ilvl="0" w:tplc="7262A4DC">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BD"/>
    <w:rsid w:val="0006262B"/>
    <w:rsid w:val="000E7B1D"/>
    <w:rsid w:val="0012608B"/>
    <w:rsid w:val="002B733A"/>
    <w:rsid w:val="0034483F"/>
    <w:rsid w:val="00424650"/>
    <w:rsid w:val="00437A8C"/>
    <w:rsid w:val="004B0304"/>
    <w:rsid w:val="005A4768"/>
    <w:rsid w:val="008138BD"/>
    <w:rsid w:val="00823F2C"/>
    <w:rsid w:val="0083421A"/>
    <w:rsid w:val="00A15DD8"/>
    <w:rsid w:val="00A71682"/>
    <w:rsid w:val="00AD53FD"/>
    <w:rsid w:val="00AF6C3B"/>
    <w:rsid w:val="00B335FB"/>
    <w:rsid w:val="00D44B79"/>
    <w:rsid w:val="00EF48A1"/>
    <w:rsid w:val="00F1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1BF463-275D-416E-BEC1-23C5BF19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DD8"/>
    <w:rPr>
      <w:sz w:val="18"/>
      <w:szCs w:val="18"/>
    </w:rPr>
  </w:style>
  <w:style w:type="character" w:customStyle="1" w:styleId="a4">
    <w:name w:val="批注框文本 字符"/>
    <w:basedOn w:val="a0"/>
    <w:link w:val="a3"/>
    <w:uiPriority w:val="99"/>
    <w:semiHidden/>
    <w:rsid w:val="00A15DD8"/>
    <w:rPr>
      <w:sz w:val="18"/>
      <w:szCs w:val="18"/>
    </w:rPr>
  </w:style>
  <w:style w:type="paragraph" w:styleId="a5">
    <w:name w:val="List Paragraph"/>
    <w:basedOn w:val="a"/>
    <w:uiPriority w:val="34"/>
    <w:qFormat/>
    <w:rsid w:val="00A15DD8"/>
    <w:pPr>
      <w:ind w:firstLineChars="200" w:firstLine="420"/>
    </w:pPr>
  </w:style>
  <w:style w:type="paragraph" w:styleId="a6">
    <w:name w:val="header"/>
    <w:basedOn w:val="a"/>
    <w:link w:val="a7"/>
    <w:uiPriority w:val="99"/>
    <w:unhideWhenUsed/>
    <w:rsid w:val="004B030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B0304"/>
    <w:rPr>
      <w:sz w:val="18"/>
      <w:szCs w:val="18"/>
    </w:rPr>
  </w:style>
  <w:style w:type="paragraph" w:styleId="a8">
    <w:name w:val="footer"/>
    <w:basedOn w:val="a"/>
    <w:link w:val="a9"/>
    <w:uiPriority w:val="99"/>
    <w:unhideWhenUsed/>
    <w:rsid w:val="004B0304"/>
    <w:pPr>
      <w:tabs>
        <w:tab w:val="center" w:pos="4153"/>
        <w:tab w:val="right" w:pos="8306"/>
      </w:tabs>
      <w:snapToGrid w:val="0"/>
      <w:jc w:val="left"/>
    </w:pPr>
    <w:rPr>
      <w:sz w:val="18"/>
      <w:szCs w:val="18"/>
    </w:rPr>
  </w:style>
  <w:style w:type="character" w:customStyle="1" w:styleId="a9">
    <w:name w:val="页脚 字符"/>
    <w:basedOn w:val="a0"/>
    <w:link w:val="a8"/>
    <w:uiPriority w:val="99"/>
    <w:rsid w:val="004B03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439581">
      <w:bodyDiv w:val="1"/>
      <w:marLeft w:val="0"/>
      <w:marRight w:val="0"/>
      <w:marTop w:val="0"/>
      <w:marBottom w:val="0"/>
      <w:divBdr>
        <w:top w:val="none" w:sz="0" w:space="0" w:color="auto"/>
        <w:left w:val="none" w:sz="0" w:space="0" w:color="auto"/>
        <w:bottom w:val="none" w:sz="0" w:space="0" w:color="auto"/>
        <w:right w:val="none" w:sz="0" w:space="0" w:color="auto"/>
      </w:divBdr>
      <w:divsChild>
        <w:div w:id="185237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邢磊</dc:creator>
  <cp:keywords/>
  <dc:description/>
  <cp:lastModifiedBy>邢磊</cp:lastModifiedBy>
  <cp:revision>14</cp:revision>
  <dcterms:created xsi:type="dcterms:W3CDTF">2025-07-16T03:40:00Z</dcterms:created>
  <dcterms:modified xsi:type="dcterms:W3CDTF">2025-08-26T02:26:00Z</dcterms:modified>
</cp:coreProperties>
</file>